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jc w:val="center"/>
        <w:rPr>
          <w:b w:val="0"/>
          <w:bCs w:val="0"/>
          <w:color w:val="auto"/>
          <w:sz w:val="37"/>
          <w:szCs w:val="37"/>
        </w:rPr>
      </w:pPr>
      <w:r>
        <w:rPr>
          <w:b w:val="0"/>
          <w:bCs w:val="0"/>
          <w:color w:val="auto"/>
          <w:sz w:val="37"/>
          <w:szCs w:val="37"/>
        </w:rPr>
        <w:t>安徽省教育招生考试院关于做好2021年普通高校招生考试报名工作的通知</w:t>
      </w:r>
    </w:p>
    <w:p>
      <w:pPr>
        <w:pStyle w:val="16"/>
        <w:keepNext w:val="0"/>
        <w:keepLines w:val="0"/>
        <w:widowControl/>
        <w:suppressLineNumbers w:val="0"/>
        <w:spacing w:before="0" w:beforeAutospacing="0" w:after="0" w:afterAutospacing="0" w:line="21" w:lineRule="atLeast"/>
        <w:ind w:left="0" w:right="0"/>
        <w:rPr>
          <w:b w:val="0"/>
          <w:bCs w:val="0"/>
          <w:color w:val="auto"/>
        </w:rPr>
      </w:pPr>
      <w:r>
        <w:rPr>
          <w:rFonts w:ascii="微软雅黑" w:hAnsi="微软雅黑" w:eastAsia="微软雅黑" w:cs="微软雅黑"/>
          <w:b w:val="0"/>
          <w:bCs w:val="0"/>
          <w:color w:val="auto"/>
        </w:rPr>
        <w:t>发布时间：2020-10-12        信息来源：安徽省教育招生考试院</w:t>
      </w:r>
    </w:p>
    <w:p>
      <w:pPr>
        <w:keepNext w:val="0"/>
        <w:keepLines w:val="0"/>
        <w:widowControl/>
        <w:suppressLineNumbers w:val="0"/>
        <w:spacing w:before="0" w:beforeAutospacing="0" w:after="0" w:afterAutospacing="0"/>
        <w:ind w:left="0" w:right="0"/>
        <w:jc w:val="center"/>
        <w:rPr>
          <w:b w:val="0"/>
          <w:bCs w:val="0"/>
          <w:color w:val="auto"/>
        </w:rPr>
      </w:pPr>
    </w:p>
    <w:p>
      <w:pPr>
        <w:keepNext w:val="0"/>
        <w:keepLines w:val="0"/>
        <w:widowControl/>
        <w:suppressLineNumbers w:val="0"/>
        <w:spacing w:before="0" w:beforeAutospacing="0" w:after="0" w:afterAutospacing="0"/>
        <w:ind w:left="0" w:right="0"/>
        <w:jc w:val="center"/>
        <w:rPr>
          <w:b w:val="0"/>
          <w:bCs w:val="0"/>
          <w:color w:val="auto"/>
        </w:rPr>
      </w:pPr>
      <w:r>
        <w:rPr>
          <w:rFonts w:hint="eastAsia" w:ascii="微软雅黑" w:hAnsi="微软雅黑" w:eastAsia="微软雅黑" w:cs="微软雅黑"/>
          <w:b w:val="0"/>
          <w:bCs w:val="0"/>
          <w:color w:val="auto"/>
          <w:kern w:val="0"/>
          <w:sz w:val="27"/>
          <w:szCs w:val="27"/>
          <w:lang w:val="en-US" w:eastAsia="zh-CN" w:bidi="ar"/>
        </w:rPr>
        <w:t>皖招考〔2020〕32号</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b w:val="0"/>
          <w:bCs w:val="0"/>
          <w:color w:val="auto"/>
        </w:rPr>
      </w:pPr>
    </w:p>
    <w:p>
      <w:pPr>
        <w:keepNext w:val="0"/>
        <w:keepLines w:val="0"/>
        <w:widowControl/>
        <w:suppressLineNumbers w:val="0"/>
        <w:spacing w:before="0" w:beforeAutospacing="0" w:after="0" w:afterAutospacing="0"/>
        <w:ind w:left="0" w:right="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各市、县（市、区）教育招生考试机构：</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根据教育部有关文件精神，结合我省普通高校招生工作实际，本着加强管理、严格标准、规范程序、服务考生的原则，现就做好2021年普通高校招生考试报名工作的有关事项通知如下：</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Style w:val="8"/>
          <w:rFonts w:hint="eastAsia" w:ascii="微软雅黑" w:hAnsi="微软雅黑" w:eastAsia="微软雅黑" w:cs="微软雅黑"/>
          <w:b w:val="0"/>
          <w:bCs w:val="0"/>
          <w:color w:val="auto"/>
          <w:kern w:val="0"/>
          <w:sz w:val="27"/>
          <w:szCs w:val="27"/>
          <w:lang w:val="en-US" w:eastAsia="zh-CN" w:bidi="ar"/>
        </w:rPr>
        <w:t>一、报名条件</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（一）符合下列条件的人员，可以申请报名：</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1.遵守中华人民共和国宪法和法律;</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2.高级中等教育学校毕业或具有同等学力;</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3.身体状况符合相关要求。</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（二）根据《安徽省人民政府办公厅转发省教育厅等部门关于进城务工人员随迁子女接受义务教育后参加升学考试工作暂行意见的通知》（皖政办〔2012〕65号）的相关规定，</w:t>
      </w:r>
      <w:r>
        <w:rPr>
          <w:rFonts w:hint="eastAsia" w:ascii="微软雅黑" w:hAnsi="微软雅黑" w:eastAsia="微软雅黑" w:cs="微软雅黑"/>
          <w:b w:val="0"/>
          <w:bCs w:val="0"/>
          <w:color w:val="auto"/>
          <w:kern w:val="0"/>
          <w:sz w:val="27"/>
          <w:szCs w:val="27"/>
          <w:lang w:val="en-US" w:eastAsia="zh-CN" w:bidi="ar"/>
        </w:rPr>
        <w:t>不具有我省户籍</w:t>
      </w:r>
      <w:r>
        <w:rPr>
          <w:rFonts w:hint="eastAsia" w:ascii="微软雅黑" w:hAnsi="微软雅黑" w:eastAsia="微软雅黑" w:cs="微软雅黑"/>
          <w:b w:val="0"/>
          <w:bCs w:val="0"/>
          <w:color w:val="auto"/>
          <w:kern w:val="0"/>
          <w:sz w:val="27"/>
          <w:szCs w:val="27"/>
          <w:lang w:val="en-US" w:eastAsia="zh-CN" w:bidi="ar"/>
        </w:rPr>
        <w:t>的</w:t>
      </w:r>
      <w:r>
        <w:rPr>
          <w:rFonts w:hint="eastAsia" w:ascii="微软雅黑" w:hAnsi="微软雅黑" w:eastAsia="微软雅黑" w:cs="微软雅黑"/>
          <w:b w:val="0"/>
          <w:bCs w:val="0"/>
          <w:color w:val="auto"/>
          <w:kern w:val="0"/>
          <w:sz w:val="27"/>
          <w:szCs w:val="27"/>
          <w:lang w:val="en-US" w:eastAsia="zh-CN" w:bidi="ar"/>
        </w:rPr>
        <w:t>随迁子女</w:t>
      </w:r>
      <w:r>
        <w:rPr>
          <w:rFonts w:hint="eastAsia" w:ascii="微软雅黑" w:hAnsi="微软雅黑" w:eastAsia="微软雅黑" w:cs="微软雅黑"/>
          <w:b w:val="0"/>
          <w:bCs w:val="0"/>
          <w:color w:val="auto"/>
          <w:kern w:val="0"/>
          <w:sz w:val="27"/>
          <w:szCs w:val="27"/>
          <w:lang w:val="en-US" w:eastAsia="zh-CN" w:bidi="ar"/>
        </w:rPr>
        <w:t>，在我省具有高中阶段</w:t>
      </w:r>
      <w:r>
        <w:rPr>
          <w:rFonts w:hint="eastAsia" w:ascii="微软雅黑" w:hAnsi="微软雅黑" w:eastAsia="微软雅黑" w:cs="微软雅黑"/>
          <w:b w:val="0"/>
          <w:bCs w:val="0"/>
          <w:color w:val="auto"/>
          <w:kern w:val="0"/>
          <w:sz w:val="27"/>
          <w:szCs w:val="27"/>
          <w:lang w:val="en-US" w:eastAsia="zh-CN" w:bidi="ar"/>
        </w:rPr>
        <w:t>3年完整学籍</w:t>
      </w:r>
      <w:r>
        <w:rPr>
          <w:rFonts w:hint="eastAsia" w:ascii="微软雅黑" w:hAnsi="微软雅黑" w:eastAsia="微软雅黑" w:cs="微软雅黑"/>
          <w:b w:val="0"/>
          <w:bCs w:val="0"/>
          <w:color w:val="auto"/>
          <w:kern w:val="0"/>
          <w:sz w:val="27"/>
          <w:szCs w:val="27"/>
          <w:lang w:val="en-US" w:eastAsia="zh-CN" w:bidi="ar"/>
        </w:rPr>
        <w:t>并有相应学习经历，可在学籍地参加高考。相关考生</w:t>
      </w:r>
      <w:r>
        <w:rPr>
          <w:rFonts w:hint="eastAsia" w:ascii="微软雅黑" w:hAnsi="微软雅黑" w:eastAsia="微软雅黑" w:cs="微软雅黑"/>
          <w:b w:val="0"/>
          <w:bCs w:val="0"/>
          <w:color w:val="auto"/>
          <w:kern w:val="0"/>
          <w:sz w:val="27"/>
          <w:szCs w:val="27"/>
          <w:lang w:val="en-US" w:eastAsia="zh-CN" w:bidi="ar"/>
        </w:rPr>
        <w:t>不得在</w:t>
      </w:r>
      <w:r>
        <w:rPr>
          <w:rFonts w:hint="eastAsia" w:ascii="微软雅黑" w:hAnsi="微软雅黑" w:eastAsia="微软雅黑" w:cs="微软雅黑"/>
          <w:b w:val="0"/>
          <w:bCs w:val="0"/>
          <w:color w:val="auto"/>
          <w:kern w:val="0"/>
          <w:sz w:val="27"/>
          <w:szCs w:val="27"/>
          <w:lang w:val="en-US" w:eastAsia="zh-CN" w:bidi="ar"/>
        </w:rPr>
        <w:t>“流入”和“流出”</w:t>
      </w:r>
      <w:r>
        <w:rPr>
          <w:rFonts w:hint="eastAsia" w:ascii="微软雅黑" w:hAnsi="微软雅黑" w:eastAsia="微软雅黑" w:cs="微软雅黑"/>
          <w:b w:val="0"/>
          <w:bCs w:val="0"/>
          <w:color w:val="auto"/>
          <w:kern w:val="0"/>
          <w:sz w:val="27"/>
          <w:szCs w:val="27"/>
          <w:lang w:val="en-US" w:eastAsia="zh-CN" w:bidi="ar"/>
        </w:rPr>
        <w:t>两地同时</w:t>
      </w:r>
      <w:r>
        <w:rPr>
          <w:rFonts w:hint="eastAsia" w:ascii="微软雅黑" w:hAnsi="微软雅黑" w:eastAsia="微软雅黑" w:cs="微软雅黑"/>
          <w:b w:val="0"/>
          <w:bCs w:val="0"/>
          <w:color w:val="auto"/>
          <w:kern w:val="0"/>
          <w:sz w:val="27"/>
          <w:szCs w:val="27"/>
          <w:lang w:val="en-US" w:eastAsia="zh-CN" w:bidi="ar"/>
        </w:rPr>
        <w:t>参加高考</w:t>
      </w:r>
      <w:r>
        <w:rPr>
          <w:rFonts w:hint="eastAsia" w:ascii="微软雅黑" w:hAnsi="微软雅黑" w:eastAsia="微软雅黑" w:cs="微软雅黑"/>
          <w:b w:val="0"/>
          <w:bCs w:val="0"/>
          <w:color w:val="auto"/>
          <w:kern w:val="0"/>
          <w:sz w:val="27"/>
          <w:szCs w:val="27"/>
          <w:lang w:val="en-US" w:eastAsia="zh-CN" w:bidi="ar"/>
        </w:rPr>
        <w:t>报名</w:t>
      </w:r>
      <w:r>
        <w:rPr>
          <w:rFonts w:hint="eastAsia" w:ascii="微软雅黑" w:hAnsi="微软雅黑" w:eastAsia="微软雅黑" w:cs="微软雅黑"/>
          <w:b w:val="0"/>
          <w:bCs w:val="0"/>
          <w:color w:val="auto"/>
          <w:kern w:val="0"/>
          <w:sz w:val="27"/>
          <w:szCs w:val="27"/>
          <w:lang w:val="en-US" w:eastAsia="zh-CN" w:bidi="ar"/>
        </w:rPr>
        <w:t>。不符合我省报考条件的考生应回流出地报考。</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（三）下列人员</w:t>
      </w:r>
      <w:r>
        <w:rPr>
          <w:rFonts w:hint="eastAsia" w:ascii="微软雅黑" w:hAnsi="微软雅黑" w:eastAsia="微软雅黑" w:cs="微软雅黑"/>
          <w:b w:val="0"/>
          <w:bCs w:val="0"/>
          <w:color w:val="auto"/>
          <w:kern w:val="0"/>
          <w:sz w:val="27"/>
          <w:szCs w:val="27"/>
          <w:lang w:val="en-US" w:eastAsia="zh-CN" w:bidi="ar"/>
        </w:rPr>
        <w:t>不得报名</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1.</w:t>
      </w:r>
      <w:r>
        <w:rPr>
          <w:rFonts w:hint="eastAsia" w:ascii="微软雅黑" w:hAnsi="微软雅黑" w:eastAsia="微软雅黑" w:cs="微软雅黑"/>
          <w:b w:val="0"/>
          <w:bCs w:val="0"/>
          <w:color w:val="auto"/>
          <w:kern w:val="0"/>
          <w:sz w:val="27"/>
          <w:szCs w:val="27"/>
          <w:lang w:val="en-US" w:eastAsia="zh-CN" w:bidi="ar"/>
        </w:rPr>
        <w:t>具有高等学历教育资格</w:t>
      </w:r>
      <w:r>
        <w:rPr>
          <w:rFonts w:hint="eastAsia" w:ascii="微软雅黑" w:hAnsi="微软雅黑" w:eastAsia="微软雅黑" w:cs="微软雅黑"/>
          <w:b w:val="0"/>
          <w:bCs w:val="0"/>
          <w:color w:val="auto"/>
          <w:kern w:val="0"/>
          <w:sz w:val="27"/>
          <w:szCs w:val="27"/>
          <w:lang w:val="en-US" w:eastAsia="zh-CN" w:bidi="ar"/>
        </w:rPr>
        <w:t>的</w:t>
      </w:r>
      <w:r>
        <w:rPr>
          <w:rFonts w:hint="eastAsia" w:ascii="微软雅黑" w:hAnsi="微软雅黑" w:eastAsia="微软雅黑" w:cs="微软雅黑"/>
          <w:b w:val="0"/>
          <w:bCs w:val="0"/>
          <w:color w:val="auto"/>
          <w:kern w:val="0"/>
          <w:sz w:val="27"/>
          <w:szCs w:val="27"/>
          <w:lang w:val="en-US" w:eastAsia="zh-CN" w:bidi="ar"/>
        </w:rPr>
        <w:t>高校在校生</w:t>
      </w:r>
      <w:r>
        <w:rPr>
          <w:rFonts w:hint="eastAsia" w:ascii="微软雅黑" w:hAnsi="微软雅黑" w:eastAsia="微软雅黑" w:cs="微软雅黑"/>
          <w:b w:val="0"/>
          <w:bCs w:val="0"/>
          <w:color w:val="auto"/>
          <w:kern w:val="0"/>
          <w:sz w:val="27"/>
          <w:szCs w:val="27"/>
          <w:lang w:val="en-US" w:eastAsia="zh-CN" w:bidi="ar"/>
        </w:rPr>
        <w:t>，或</w:t>
      </w:r>
      <w:r>
        <w:rPr>
          <w:rFonts w:hint="eastAsia" w:ascii="微软雅黑" w:hAnsi="微软雅黑" w:eastAsia="微软雅黑" w:cs="微软雅黑"/>
          <w:b w:val="0"/>
          <w:bCs w:val="0"/>
          <w:color w:val="auto"/>
          <w:kern w:val="0"/>
          <w:sz w:val="27"/>
          <w:szCs w:val="27"/>
          <w:lang w:val="en-US" w:eastAsia="zh-CN" w:bidi="ar"/>
        </w:rPr>
        <w:t>已被高校录取并保留入学资格的学生</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2.高级中等教育学校非应届毕业的在校生;</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3.在高级中等教育阶段非应届毕业年份以弄虚作假手段报名并违规参加普通高校招生考试(包括全国统考、省级统考和高校单独组织的招生考试，以下简称高校招生考试)的应届毕业生;</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4.因违反国家教育考试规定，被给予暂停参加高校招生考试处理且在停考期内的人员;</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5.因触犯刑法已被有关部门采取强制措施或正在服刑者。</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Style w:val="8"/>
          <w:rFonts w:hint="eastAsia" w:ascii="微软雅黑" w:hAnsi="微软雅黑" w:eastAsia="微软雅黑" w:cs="微软雅黑"/>
          <w:b w:val="0"/>
          <w:bCs w:val="0"/>
          <w:color w:val="auto"/>
          <w:kern w:val="0"/>
          <w:sz w:val="27"/>
          <w:szCs w:val="27"/>
          <w:lang w:val="en-US" w:eastAsia="zh-CN" w:bidi="ar"/>
        </w:rPr>
        <w:t>二、报名时间</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参加2021年普通高校招生考试的考生</w:t>
      </w:r>
      <w:r>
        <w:rPr>
          <w:rFonts w:hint="eastAsia" w:ascii="微软雅黑" w:hAnsi="微软雅黑" w:eastAsia="微软雅黑" w:cs="微软雅黑"/>
          <w:b w:val="0"/>
          <w:bCs w:val="0"/>
          <w:color w:val="auto"/>
          <w:kern w:val="0"/>
          <w:sz w:val="27"/>
          <w:szCs w:val="27"/>
          <w:lang w:val="en-US" w:eastAsia="zh-CN" w:bidi="ar"/>
        </w:rPr>
        <w:t>必须</w:t>
      </w:r>
      <w:r>
        <w:rPr>
          <w:rFonts w:hint="eastAsia" w:ascii="微软雅黑" w:hAnsi="微软雅黑" w:eastAsia="微软雅黑" w:cs="微软雅黑"/>
          <w:b w:val="0"/>
          <w:bCs w:val="0"/>
          <w:color w:val="auto"/>
          <w:kern w:val="0"/>
          <w:sz w:val="27"/>
          <w:szCs w:val="27"/>
          <w:lang w:val="en-US" w:eastAsia="zh-CN" w:bidi="ar"/>
        </w:rPr>
        <w:t>在</w:t>
      </w:r>
      <w:r>
        <w:rPr>
          <w:rFonts w:hint="eastAsia" w:ascii="微软雅黑" w:hAnsi="微软雅黑" w:eastAsia="微软雅黑" w:cs="微软雅黑"/>
          <w:b w:val="0"/>
          <w:bCs w:val="0"/>
          <w:color w:val="auto"/>
          <w:kern w:val="0"/>
          <w:sz w:val="27"/>
          <w:szCs w:val="27"/>
          <w:lang w:val="en-US" w:eastAsia="zh-CN" w:bidi="ar"/>
        </w:rPr>
        <w:t>统一时段报名</w:t>
      </w:r>
      <w:r>
        <w:rPr>
          <w:rFonts w:hint="eastAsia" w:ascii="微软雅黑" w:hAnsi="微软雅黑" w:eastAsia="微软雅黑" w:cs="微软雅黑"/>
          <w:b w:val="0"/>
          <w:bCs w:val="0"/>
          <w:color w:val="auto"/>
          <w:kern w:val="0"/>
          <w:sz w:val="27"/>
          <w:szCs w:val="27"/>
          <w:lang w:val="en-US" w:eastAsia="zh-CN" w:bidi="ar"/>
        </w:rPr>
        <w:t>，包括</w:t>
      </w:r>
      <w:r>
        <w:rPr>
          <w:rFonts w:hint="eastAsia" w:ascii="微软雅黑" w:hAnsi="微软雅黑" w:eastAsia="微软雅黑" w:cs="微软雅黑"/>
          <w:b w:val="0"/>
          <w:bCs w:val="0"/>
          <w:color w:val="auto"/>
          <w:kern w:val="0"/>
          <w:sz w:val="27"/>
          <w:szCs w:val="27"/>
          <w:lang w:val="en-US" w:eastAsia="zh-CN" w:bidi="ar"/>
        </w:rPr>
        <w:t>普通文理科</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艺术类</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体育类</w:t>
      </w:r>
      <w:r>
        <w:rPr>
          <w:rFonts w:hint="eastAsia" w:ascii="微软雅黑" w:hAnsi="微软雅黑" w:eastAsia="微软雅黑" w:cs="微软雅黑"/>
          <w:b w:val="0"/>
          <w:bCs w:val="0"/>
          <w:color w:val="auto"/>
          <w:kern w:val="0"/>
          <w:sz w:val="27"/>
          <w:szCs w:val="27"/>
          <w:lang w:val="en-US" w:eastAsia="zh-CN" w:bidi="ar"/>
        </w:rPr>
        <w:t>、保送生（含优秀运动员保送）、运动训练、武术与民族传统体育专业招生、</w:t>
      </w:r>
      <w:r>
        <w:rPr>
          <w:rFonts w:hint="eastAsia" w:ascii="微软雅黑" w:hAnsi="微软雅黑" w:eastAsia="微软雅黑" w:cs="微软雅黑"/>
          <w:b w:val="0"/>
          <w:bCs w:val="0"/>
          <w:color w:val="auto"/>
          <w:kern w:val="0"/>
          <w:sz w:val="27"/>
          <w:szCs w:val="27"/>
          <w:lang w:val="en-US" w:eastAsia="zh-CN" w:bidi="ar"/>
        </w:rPr>
        <w:t>残疾考生单独招生</w:t>
      </w:r>
      <w:r>
        <w:rPr>
          <w:rFonts w:hint="eastAsia" w:ascii="微软雅黑" w:hAnsi="微软雅黑" w:eastAsia="微软雅黑" w:cs="微软雅黑"/>
          <w:b w:val="0"/>
          <w:bCs w:val="0"/>
          <w:color w:val="auto"/>
          <w:kern w:val="0"/>
          <w:sz w:val="27"/>
          <w:szCs w:val="27"/>
          <w:lang w:val="en-US" w:eastAsia="zh-CN" w:bidi="ar"/>
        </w:rPr>
        <w:t>、职教师资班、</w:t>
      </w:r>
      <w:r>
        <w:rPr>
          <w:rFonts w:hint="eastAsia" w:ascii="微软雅黑" w:hAnsi="微软雅黑" w:eastAsia="微软雅黑" w:cs="微软雅黑"/>
          <w:b w:val="0"/>
          <w:bCs w:val="0"/>
          <w:color w:val="auto"/>
          <w:kern w:val="0"/>
          <w:sz w:val="27"/>
          <w:szCs w:val="27"/>
          <w:lang w:val="en-US" w:eastAsia="zh-CN" w:bidi="ar"/>
        </w:rPr>
        <w:t>高职院校分类考试</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应用型本科对口招生</w:t>
      </w:r>
      <w:r>
        <w:rPr>
          <w:rFonts w:hint="eastAsia" w:ascii="微软雅黑" w:hAnsi="微软雅黑" w:eastAsia="微软雅黑" w:cs="微软雅黑"/>
          <w:b w:val="0"/>
          <w:bCs w:val="0"/>
          <w:color w:val="auto"/>
          <w:kern w:val="0"/>
          <w:sz w:val="27"/>
          <w:szCs w:val="27"/>
          <w:lang w:val="en-US" w:eastAsia="zh-CN" w:bidi="ar"/>
        </w:rPr>
        <w:t>、港澳高校招生等所有类型考生。</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普通高考网上报名时段为：2020年</w:t>
      </w:r>
      <w:r>
        <w:rPr>
          <w:rFonts w:hint="eastAsia" w:ascii="微软雅黑" w:hAnsi="微软雅黑" w:eastAsia="微软雅黑" w:cs="微软雅黑"/>
          <w:b w:val="0"/>
          <w:bCs w:val="0"/>
          <w:color w:val="auto"/>
          <w:kern w:val="0"/>
          <w:sz w:val="27"/>
          <w:szCs w:val="27"/>
          <w:lang w:val="en-US" w:eastAsia="zh-CN" w:bidi="ar"/>
        </w:rPr>
        <w:t>10月23至29日</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报考</w:t>
      </w:r>
      <w:r>
        <w:rPr>
          <w:rFonts w:hint="eastAsia" w:ascii="微软雅黑" w:hAnsi="微软雅黑" w:eastAsia="微软雅黑" w:cs="微软雅黑"/>
          <w:b w:val="0"/>
          <w:bCs w:val="0"/>
          <w:color w:val="auto"/>
          <w:kern w:val="0"/>
          <w:sz w:val="27"/>
          <w:szCs w:val="27"/>
          <w:lang w:val="en-US" w:eastAsia="zh-CN" w:bidi="ar"/>
        </w:rPr>
        <w:t>艺术类</w:t>
      </w:r>
      <w:r>
        <w:rPr>
          <w:rFonts w:hint="eastAsia" w:ascii="微软雅黑" w:hAnsi="微软雅黑" w:eastAsia="微软雅黑" w:cs="微软雅黑"/>
          <w:b w:val="0"/>
          <w:bCs w:val="0"/>
          <w:color w:val="auto"/>
          <w:kern w:val="0"/>
          <w:sz w:val="27"/>
          <w:szCs w:val="27"/>
          <w:lang w:val="en-US" w:eastAsia="zh-CN" w:bidi="ar"/>
        </w:rPr>
        <w:t>的考生</w:t>
      </w:r>
      <w:r>
        <w:rPr>
          <w:rFonts w:hint="eastAsia" w:ascii="微软雅黑" w:hAnsi="微软雅黑" w:eastAsia="微软雅黑" w:cs="微软雅黑"/>
          <w:b w:val="0"/>
          <w:bCs w:val="0"/>
          <w:color w:val="auto"/>
          <w:kern w:val="0"/>
          <w:sz w:val="27"/>
          <w:szCs w:val="27"/>
          <w:lang w:val="en-US" w:eastAsia="zh-CN" w:bidi="ar"/>
        </w:rPr>
        <w:t>须同时</w:t>
      </w:r>
      <w:r>
        <w:rPr>
          <w:rFonts w:hint="eastAsia" w:ascii="微软雅黑" w:hAnsi="微软雅黑" w:eastAsia="微软雅黑" w:cs="微软雅黑"/>
          <w:b w:val="0"/>
          <w:bCs w:val="0"/>
          <w:color w:val="auto"/>
          <w:kern w:val="0"/>
          <w:sz w:val="27"/>
          <w:szCs w:val="27"/>
          <w:lang w:val="en-US" w:eastAsia="zh-CN" w:bidi="ar"/>
        </w:rPr>
        <w:t>进行</w:t>
      </w:r>
      <w:r>
        <w:rPr>
          <w:rFonts w:hint="eastAsia" w:ascii="微软雅黑" w:hAnsi="微软雅黑" w:eastAsia="微软雅黑" w:cs="微软雅黑"/>
          <w:b w:val="0"/>
          <w:bCs w:val="0"/>
          <w:color w:val="auto"/>
          <w:kern w:val="0"/>
          <w:sz w:val="27"/>
          <w:szCs w:val="27"/>
          <w:lang w:val="en-US" w:eastAsia="zh-CN" w:bidi="ar"/>
        </w:rPr>
        <w:t>艺术类专业课统考报名、缴费</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缴费时间截止2020年10月30日</w:t>
      </w:r>
      <w:r>
        <w:rPr>
          <w:rFonts w:hint="eastAsia" w:ascii="微软雅黑" w:hAnsi="微软雅黑" w:eastAsia="微软雅黑" w:cs="微软雅黑"/>
          <w:b w:val="0"/>
          <w:bCs w:val="0"/>
          <w:color w:val="auto"/>
          <w:kern w:val="0"/>
          <w:sz w:val="27"/>
          <w:szCs w:val="27"/>
          <w:lang w:val="en-US" w:eastAsia="zh-CN" w:bidi="ar"/>
        </w:rPr>
        <w:t>。缴费完成后方可取得艺术类专业课统考资格。艺术类专业课统考实行</w:t>
      </w:r>
      <w:r>
        <w:rPr>
          <w:rFonts w:hint="eastAsia" w:ascii="微软雅黑" w:hAnsi="微软雅黑" w:eastAsia="微软雅黑" w:cs="微软雅黑"/>
          <w:b w:val="0"/>
          <w:bCs w:val="0"/>
          <w:color w:val="auto"/>
          <w:kern w:val="0"/>
          <w:sz w:val="27"/>
          <w:szCs w:val="27"/>
          <w:lang w:val="en-US" w:eastAsia="zh-CN" w:bidi="ar"/>
        </w:rPr>
        <w:t>银行缴费</w:t>
      </w:r>
      <w:r>
        <w:rPr>
          <w:rFonts w:hint="eastAsia" w:ascii="微软雅黑" w:hAnsi="微软雅黑" w:eastAsia="微软雅黑" w:cs="微软雅黑"/>
          <w:b w:val="0"/>
          <w:bCs w:val="0"/>
          <w:color w:val="auto"/>
          <w:kern w:val="0"/>
          <w:sz w:val="27"/>
          <w:szCs w:val="27"/>
          <w:lang w:val="en-US" w:eastAsia="zh-CN" w:bidi="ar"/>
        </w:rPr>
        <w:t>，缴费方法见省考试院网站相关说明。</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中国科学技术大学少年班（含创新班）、东南大学少年班、西安交通大学少年班办理报名手续时间另行通知。</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考生</w:t>
      </w:r>
      <w:r>
        <w:rPr>
          <w:rFonts w:hint="eastAsia" w:ascii="微软雅黑" w:hAnsi="微软雅黑" w:eastAsia="微软雅黑" w:cs="微软雅黑"/>
          <w:b w:val="0"/>
          <w:bCs w:val="0"/>
          <w:color w:val="auto"/>
          <w:kern w:val="0"/>
          <w:sz w:val="27"/>
          <w:szCs w:val="27"/>
          <w:lang w:val="en-US" w:eastAsia="zh-CN" w:bidi="ar"/>
        </w:rPr>
        <w:t>须在规定时间内完成高考报名</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逾期不予受理</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Style w:val="8"/>
          <w:rFonts w:hint="eastAsia" w:ascii="微软雅黑" w:hAnsi="微软雅黑" w:eastAsia="微软雅黑" w:cs="微软雅黑"/>
          <w:b w:val="0"/>
          <w:bCs w:val="0"/>
          <w:color w:val="auto"/>
          <w:kern w:val="0"/>
          <w:sz w:val="27"/>
          <w:szCs w:val="27"/>
          <w:lang w:val="en-US" w:eastAsia="zh-CN" w:bidi="ar"/>
        </w:rPr>
        <w:t>三、报名办法</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（一）符合报名条件，申请报考普通高等学校的考生原则上在其常住户籍所在市、县（市、区）教育招生考试机构报名。</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（二）</w:t>
      </w:r>
      <w:r>
        <w:rPr>
          <w:rFonts w:hint="eastAsia" w:ascii="微软雅黑" w:hAnsi="微软雅黑" w:eastAsia="微软雅黑" w:cs="微软雅黑"/>
          <w:b w:val="0"/>
          <w:bCs w:val="0"/>
          <w:color w:val="auto"/>
          <w:kern w:val="0"/>
          <w:sz w:val="27"/>
          <w:szCs w:val="27"/>
          <w:lang w:val="en-US" w:eastAsia="zh-CN" w:bidi="ar"/>
        </w:rPr>
        <w:t>2021年应届高中（含中职）毕业生由其学籍所属学校统一办理集体报名手续</w:t>
      </w:r>
      <w:r>
        <w:rPr>
          <w:rFonts w:hint="eastAsia" w:ascii="微软雅黑" w:hAnsi="微软雅黑" w:eastAsia="微软雅黑" w:cs="微软雅黑"/>
          <w:b w:val="0"/>
          <w:bCs w:val="0"/>
          <w:color w:val="auto"/>
          <w:kern w:val="0"/>
          <w:sz w:val="27"/>
          <w:szCs w:val="27"/>
          <w:lang w:val="en-US" w:eastAsia="zh-CN" w:bidi="ar"/>
        </w:rPr>
        <w:t>；历届高中（含中职）毕业生、同等学力人员到户籍所在市、县招生考试机构指定的报名点报名，或在原高中阶段学籍学校报名，具体办法由各市自行确定。各报名点须严格审查考生届别并分应、历届逐一登记造册备查。在上一年度普通高校招生考试报名中发生批量违规报名的学校，今年不得设为报名点。</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经省教育厅批准跨市招收的普通高级中学应届毕业生和根据省教育厅有关文件精神跨市招收并在学校所在地教育行政部门具有学籍的民办中学的应届高中毕业生，可由学生本人申请，由就读中学向所在地招生考试机构办理集体报名手续。各市范围内县（市、区）与县之间借读考生的报名办法，由各市招生考试机构确定。</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（三）按照《教育部</w:t>
      </w:r>
      <w:r>
        <w:rPr>
          <w:rFonts w:hint="eastAsia" w:ascii="微软雅黑" w:hAnsi="微软雅黑" w:eastAsia="微软雅黑" w:cs="微软雅黑"/>
          <w:b w:val="0"/>
          <w:bCs w:val="0"/>
          <w:color w:val="auto"/>
          <w:kern w:val="0"/>
          <w:sz w:val="24"/>
          <w:szCs w:val="24"/>
          <w:lang w:val="en-US" w:eastAsia="zh-CN" w:bidi="ar"/>
        </w:rPr>
        <w:t xml:space="preserve"> </w:t>
      </w:r>
      <w:r>
        <w:rPr>
          <w:rFonts w:hint="eastAsia" w:ascii="微软雅黑" w:hAnsi="微软雅黑" w:eastAsia="微软雅黑" w:cs="微软雅黑"/>
          <w:b w:val="0"/>
          <w:bCs w:val="0"/>
          <w:color w:val="auto"/>
          <w:kern w:val="0"/>
          <w:sz w:val="27"/>
          <w:szCs w:val="27"/>
          <w:lang w:val="en-US" w:eastAsia="zh-CN" w:bidi="ar"/>
        </w:rPr>
        <w:t>公安部关于做好综合治理“高考移民”工作的通知》（教学〔2016〕2号）要求，对进城务工人员</w:t>
      </w:r>
      <w:r>
        <w:rPr>
          <w:rFonts w:hint="eastAsia" w:ascii="微软雅黑" w:hAnsi="微软雅黑" w:eastAsia="微软雅黑" w:cs="微软雅黑"/>
          <w:b w:val="0"/>
          <w:bCs w:val="0"/>
          <w:color w:val="auto"/>
          <w:kern w:val="0"/>
          <w:sz w:val="27"/>
          <w:szCs w:val="27"/>
          <w:lang w:val="en-US" w:eastAsia="zh-CN" w:bidi="ar"/>
        </w:rPr>
        <w:t>随迁子女考生</w:t>
      </w:r>
      <w:r>
        <w:rPr>
          <w:rFonts w:hint="eastAsia" w:ascii="微软雅黑" w:hAnsi="微软雅黑" w:eastAsia="微软雅黑" w:cs="微软雅黑"/>
          <w:b w:val="0"/>
          <w:bCs w:val="0"/>
          <w:color w:val="auto"/>
          <w:kern w:val="0"/>
          <w:sz w:val="27"/>
          <w:szCs w:val="27"/>
          <w:lang w:val="en-US" w:eastAsia="zh-CN" w:bidi="ar"/>
        </w:rPr>
        <w:t>，要重点审查考生</w:t>
      </w:r>
      <w:r>
        <w:rPr>
          <w:rFonts w:hint="eastAsia" w:ascii="微软雅黑" w:hAnsi="微软雅黑" w:eastAsia="微软雅黑" w:cs="微软雅黑"/>
          <w:b w:val="0"/>
          <w:bCs w:val="0"/>
          <w:color w:val="auto"/>
          <w:kern w:val="0"/>
          <w:sz w:val="27"/>
          <w:szCs w:val="27"/>
          <w:lang w:val="en-US" w:eastAsia="zh-CN" w:bidi="ar"/>
        </w:rPr>
        <w:t>学籍</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实际就读情况</w:t>
      </w:r>
      <w:r>
        <w:rPr>
          <w:rFonts w:hint="eastAsia" w:ascii="微软雅黑" w:hAnsi="微软雅黑" w:eastAsia="微软雅黑" w:cs="微软雅黑"/>
          <w:b w:val="0"/>
          <w:bCs w:val="0"/>
          <w:color w:val="auto"/>
          <w:kern w:val="0"/>
          <w:sz w:val="27"/>
          <w:szCs w:val="27"/>
          <w:lang w:val="en-US" w:eastAsia="zh-CN" w:bidi="ar"/>
        </w:rPr>
        <w:t>，结合</w:t>
      </w:r>
      <w:r>
        <w:rPr>
          <w:rFonts w:hint="eastAsia" w:ascii="微软雅黑" w:hAnsi="微软雅黑" w:eastAsia="微软雅黑" w:cs="微软雅黑"/>
          <w:b w:val="0"/>
          <w:bCs w:val="0"/>
          <w:color w:val="auto"/>
          <w:kern w:val="0"/>
          <w:sz w:val="27"/>
          <w:szCs w:val="27"/>
          <w:lang w:val="en-US" w:eastAsia="zh-CN" w:bidi="ar"/>
        </w:rPr>
        <w:t>相关部门材料</w:t>
      </w:r>
      <w:r>
        <w:rPr>
          <w:rFonts w:hint="eastAsia" w:ascii="微软雅黑" w:hAnsi="微软雅黑" w:eastAsia="微软雅黑" w:cs="微软雅黑"/>
          <w:b w:val="0"/>
          <w:bCs w:val="0"/>
          <w:color w:val="auto"/>
          <w:kern w:val="0"/>
          <w:sz w:val="27"/>
          <w:szCs w:val="27"/>
          <w:lang w:val="en-US" w:eastAsia="zh-CN" w:bidi="ar"/>
        </w:rPr>
        <w:t>审查家长</w:t>
      </w:r>
      <w:r>
        <w:rPr>
          <w:rFonts w:hint="eastAsia" w:ascii="微软雅黑" w:hAnsi="微软雅黑" w:eastAsia="微软雅黑" w:cs="微软雅黑"/>
          <w:b w:val="0"/>
          <w:bCs w:val="0"/>
          <w:color w:val="auto"/>
          <w:kern w:val="0"/>
          <w:sz w:val="27"/>
          <w:szCs w:val="27"/>
          <w:lang w:val="en-US" w:eastAsia="zh-CN" w:bidi="ar"/>
        </w:rPr>
        <w:t>稳定就业</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稳定住所</w:t>
      </w:r>
      <w:r>
        <w:rPr>
          <w:rFonts w:hint="eastAsia" w:ascii="微软雅黑" w:hAnsi="微软雅黑" w:eastAsia="微软雅黑" w:cs="微软雅黑"/>
          <w:b w:val="0"/>
          <w:bCs w:val="0"/>
          <w:color w:val="auto"/>
          <w:kern w:val="0"/>
          <w:sz w:val="27"/>
          <w:szCs w:val="27"/>
          <w:lang w:val="en-US" w:eastAsia="zh-CN" w:bidi="ar"/>
        </w:rPr>
        <w:t>和</w:t>
      </w:r>
      <w:r>
        <w:rPr>
          <w:rFonts w:hint="eastAsia" w:ascii="微软雅黑" w:hAnsi="微软雅黑" w:eastAsia="微软雅黑" w:cs="微软雅黑"/>
          <w:b w:val="0"/>
          <w:bCs w:val="0"/>
          <w:color w:val="auto"/>
          <w:kern w:val="0"/>
          <w:sz w:val="27"/>
          <w:szCs w:val="27"/>
          <w:lang w:val="en-US" w:eastAsia="zh-CN" w:bidi="ar"/>
        </w:rPr>
        <w:t>社保缴纳</w:t>
      </w:r>
      <w:r>
        <w:rPr>
          <w:rFonts w:hint="eastAsia" w:ascii="微软雅黑" w:hAnsi="微软雅黑" w:eastAsia="微软雅黑" w:cs="微软雅黑"/>
          <w:b w:val="0"/>
          <w:bCs w:val="0"/>
          <w:color w:val="auto"/>
          <w:kern w:val="0"/>
          <w:sz w:val="27"/>
          <w:szCs w:val="27"/>
          <w:lang w:val="en-US" w:eastAsia="zh-CN" w:bidi="ar"/>
        </w:rPr>
        <w:t>等情况。</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考生报名时须交验</w:t>
      </w:r>
      <w:r>
        <w:rPr>
          <w:rFonts w:hint="eastAsia" w:ascii="微软雅黑" w:hAnsi="微软雅黑" w:eastAsia="微软雅黑" w:cs="微软雅黑"/>
          <w:b w:val="0"/>
          <w:bCs w:val="0"/>
          <w:color w:val="auto"/>
          <w:kern w:val="0"/>
          <w:sz w:val="27"/>
          <w:szCs w:val="27"/>
          <w:lang w:val="en-US" w:eastAsia="zh-CN" w:bidi="ar"/>
        </w:rPr>
        <w:t>户口本</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第二代居民身份证等</w:t>
      </w:r>
      <w:r>
        <w:rPr>
          <w:rFonts w:hint="eastAsia" w:ascii="微软雅黑" w:hAnsi="微软雅黑" w:eastAsia="微软雅黑" w:cs="微软雅黑"/>
          <w:b w:val="0"/>
          <w:bCs w:val="0"/>
          <w:color w:val="auto"/>
          <w:kern w:val="0"/>
          <w:sz w:val="27"/>
          <w:szCs w:val="27"/>
          <w:lang w:val="en-US" w:eastAsia="zh-CN" w:bidi="ar"/>
        </w:rPr>
        <w:t>相关材料。历届高中（含中职）毕业生还须提供高中（含中职）毕业证书；</w:t>
      </w:r>
      <w:r>
        <w:rPr>
          <w:rFonts w:hint="eastAsia" w:ascii="微软雅黑" w:hAnsi="微软雅黑" w:eastAsia="微软雅黑" w:cs="微软雅黑"/>
          <w:b w:val="0"/>
          <w:bCs w:val="0"/>
          <w:color w:val="auto"/>
          <w:kern w:val="0"/>
          <w:sz w:val="27"/>
          <w:szCs w:val="27"/>
          <w:lang w:val="en-US" w:eastAsia="zh-CN" w:bidi="ar"/>
        </w:rPr>
        <w:t>退役士兵</w:t>
      </w:r>
      <w:r>
        <w:rPr>
          <w:rFonts w:hint="eastAsia" w:ascii="微软雅黑" w:hAnsi="微软雅黑" w:eastAsia="微软雅黑" w:cs="微软雅黑"/>
          <w:b w:val="0"/>
          <w:bCs w:val="0"/>
          <w:color w:val="auto"/>
          <w:kern w:val="0"/>
          <w:sz w:val="27"/>
          <w:szCs w:val="27"/>
          <w:lang w:val="en-US" w:eastAsia="zh-CN" w:bidi="ar"/>
        </w:rPr>
        <w:t>还须提供退役军人事务部门出具的</w:t>
      </w:r>
      <w:r>
        <w:rPr>
          <w:rFonts w:hint="eastAsia" w:ascii="微软雅黑" w:hAnsi="微软雅黑" w:eastAsia="微软雅黑" w:cs="微软雅黑"/>
          <w:b w:val="0"/>
          <w:bCs w:val="0"/>
          <w:color w:val="auto"/>
          <w:kern w:val="0"/>
          <w:sz w:val="27"/>
          <w:szCs w:val="27"/>
          <w:lang w:val="en-US" w:eastAsia="zh-CN" w:bidi="ar"/>
        </w:rPr>
        <w:t>《安徽省退役士兵安置方式证明》</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在中国定居并符合报名条件的外国侨民，持公安机关签发的《中华人民共和国外国人永久居留身份证》，可在居住地招生考试机构申请报名。</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（四）</w:t>
      </w:r>
      <w:r>
        <w:rPr>
          <w:rFonts w:hint="eastAsia" w:ascii="微软雅黑" w:hAnsi="微软雅黑" w:eastAsia="微软雅黑" w:cs="微软雅黑"/>
          <w:b w:val="0"/>
          <w:bCs w:val="0"/>
          <w:color w:val="auto"/>
          <w:kern w:val="0"/>
          <w:sz w:val="27"/>
          <w:szCs w:val="27"/>
          <w:lang w:val="en-US" w:eastAsia="zh-CN" w:bidi="ar"/>
        </w:rPr>
        <w:t>艺术、体育类考生</w:t>
      </w:r>
      <w:r>
        <w:rPr>
          <w:rFonts w:hint="eastAsia" w:ascii="微软雅黑" w:hAnsi="微软雅黑" w:eastAsia="微软雅黑" w:cs="微软雅黑"/>
          <w:b w:val="0"/>
          <w:bCs w:val="0"/>
          <w:color w:val="auto"/>
          <w:kern w:val="0"/>
          <w:sz w:val="27"/>
          <w:szCs w:val="27"/>
          <w:lang w:val="en-US" w:eastAsia="zh-CN" w:bidi="ar"/>
        </w:rPr>
        <w:t>文化考试报名办法</w:t>
      </w:r>
      <w:r>
        <w:rPr>
          <w:rFonts w:hint="eastAsia" w:ascii="微软雅黑" w:hAnsi="微软雅黑" w:eastAsia="微软雅黑" w:cs="微软雅黑"/>
          <w:b w:val="0"/>
          <w:bCs w:val="0"/>
          <w:color w:val="auto"/>
          <w:kern w:val="0"/>
          <w:sz w:val="27"/>
          <w:szCs w:val="27"/>
          <w:lang w:val="en-US" w:eastAsia="zh-CN" w:bidi="ar"/>
        </w:rPr>
        <w:t>与文理科相同。艺术类专业课省统考报名与文化考试报名同时进行</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体育专业课全省统一考试报名时间另文通知。选报</w:t>
      </w:r>
      <w:r>
        <w:rPr>
          <w:rFonts w:hint="eastAsia" w:ascii="微软雅黑" w:hAnsi="微软雅黑" w:eastAsia="微软雅黑" w:cs="微软雅黑"/>
          <w:b w:val="0"/>
          <w:bCs w:val="0"/>
          <w:color w:val="auto"/>
          <w:kern w:val="0"/>
          <w:sz w:val="27"/>
          <w:szCs w:val="27"/>
          <w:lang w:val="en-US" w:eastAsia="zh-CN" w:bidi="ar"/>
        </w:rPr>
        <w:t>艺术、体育类考生</w:t>
      </w:r>
      <w:r>
        <w:rPr>
          <w:rFonts w:hint="eastAsia" w:ascii="微软雅黑" w:hAnsi="微软雅黑" w:eastAsia="微软雅黑" w:cs="微软雅黑"/>
          <w:b w:val="0"/>
          <w:bCs w:val="0"/>
          <w:color w:val="auto"/>
          <w:kern w:val="0"/>
          <w:sz w:val="27"/>
          <w:szCs w:val="27"/>
          <w:lang w:val="en-US" w:eastAsia="zh-CN" w:bidi="ar"/>
        </w:rPr>
        <w:t>可参加文化课</w:t>
      </w:r>
      <w:r>
        <w:rPr>
          <w:rFonts w:hint="eastAsia" w:ascii="微软雅黑" w:hAnsi="微软雅黑" w:eastAsia="微软雅黑" w:cs="微软雅黑"/>
          <w:b w:val="0"/>
          <w:bCs w:val="0"/>
          <w:color w:val="auto"/>
          <w:kern w:val="0"/>
          <w:sz w:val="27"/>
          <w:szCs w:val="27"/>
          <w:lang w:val="en-US" w:eastAsia="zh-CN" w:bidi="ar"/>
        </w:rPr>
        <w:t>考试和</w:t>
      </w:r>
      <w:r>
        <w:rPr>
          <w:rFonts w:hint="eastAsia" w:ascii="微软雅黑" w:hAnsi="微软雅黑" w:eastAsia="微软雅黑" w:cs="微软雅黑"/>
          <w:b w:val="0"/>
          <w:bCs w:val="0"/>
          <w:color w:val="auto"/>
          <w:kern w:val="0"/>
          <w:sz w:val="27"/>
          <w:szCs w:val="27"/>
          <w:lang w:val="en-US" w:eastAsia="zh-CN" w:bidi="ar"/>
        </w:rPr>
        <w:t>相应专业课</w:t>
      </w:r>
      <w:r>
        <w:rPr>
          <w:rFonts w:hint="eastAsia" w:ascii="微软雅黑" w:hAnsi="微软雅黑" w:eastAsia="微软雅黑" w:cs="微软雅黑"/>
          <w:b w:val="0"/>
          <w:bCs w:val="0"/>
          <w:color w:val="auto"/>
          <w:kern w:val="0"/>
          <w:sz w:val="27"/>
          <w:szCs w:val="27"/>
          <w:lang w:val="en-US" w:eastAsia="zh-CN" w:bidi="ar"/>
        </w:rPr>
        <w:t>考试，</w:t>
      </w:r>
      <w:r>
        <w:rPr>
          <w:rFonts w:hint="eastAsia" w:ascii="微软雅黑" w:hAnsi="微软雅黑" w:eastAsia="微软雅黑" w:cs="微软雅黑"/>
          <w:b w:val="0"/>
          <w:bCs w:val="0"/>
          <w:color w:val="auto"/>
          <w:kern w:val="0"/>
          <w:sz w:val="27"/>
          <w:szCs w:val="27"/>
          <w:lang w:val="en-US" w:eastAsia="zh-CN" w:bidi="ar"/>
        </w:rPr>
        <w:t>填报志愿时</w:t>
      </w:r>
      <w:r>
        <w:rPr>
          <w:rFonts w:hint="eastAsia" w:ascii="微软雅黑" w:hAnsi="微软雅黑" w:eastAsia="微软雅黑" w:cs="微软雅黑"/>
          <w:b w:val="0"/>
          <w:bCs w:val="0"/>
          <w:color w:val="auto"/>
          <w:kern w:val="0"/>
          <w:sz w:val="27"/>
          <w:szCs w:val="27"/>
          <w:lang w:val="en-US" w:eastAsia="zh-CN" w:bidi="ar"/>
        </w:rPr>
        <w:t>可以</w:t>
      </w:r>
      <w:r>
        <w:rPr>
          <w:rFonts w:hint="eastAsia" w:ascii="微软雅黑" w:hAnsi="微软雅黑" w:eastAsia="微软雅黑" w:cs="微软雅黑"/>
          <w:b w:val="0"/>
          <w:bCs w:val="0"/>
          <w:color w:val="auto"/>
          <w:kern w:val="0"/>
          <w:sz w:val="27"/>
          <w:szCs w:val="27"/>
          <w:lang w:val="en-US" w:eastAsia="zh-CN" w:bidi="ar"/>
        </w:rPr>
        <w:t>兼报</w:t>
      </w:r>
      <w:r>
        <w:rPr>
          <w:rFonts w:hint="eastAsia" w:ascii="微软雅黑" w:hAnsi="微软雅黑" w:eastAsia="微软雅黑" w:cs="微软雅黑"/>
          <w:b w:val="0"/>
          <w:bCs w:val="0"/>
          <w:color w:val="auto"/>
          <w:kern w:val="0"/>
          <w:sz w:val="27"/>
          <w:szCs w:val="27"/>
          <w:lang w:val="en-US" w:eastAsia="zh-CN" w:bidi="ar"/>
        </w:rPr>
        <w:t>文史或理工类；</w:t>
      </w:r>
      <w:r>
        <w:rPr>
          <w:rFonts w:hint="eastAsia" w:ascii="微软雅黑" w:hAnsi="微软雅黑" w:eastAsia="微软雅黑" w:cs="微软雅黑"/>
          <w:b w:val="0"/>
          <w:bCs w:val="0"/>
          <w:color w:val="auto"/>
          <w:kern w:val="0"/>
          <w:sz w:val="27"/>
          <w:szCs w:val="27"/>
          <w:lang w:val="en-US" w:eastAsia="zh-CN" w:bidi="ar"/>
        </w:rPr>
        <w:t>选报</w:t>
      </w:r>
      <w:r>
        <w:rPr>
          <w:rFonts w:hint="eastAsia" w:ascii="微软雅黑" w:hAnsi="微软雅黑" w:eastAsia="微软雅黑" w:cs="微软雅黑"/>
          <w:b w:val="0"/>
          <w:bCs w:val="0"/>
          <w:color w:val="auto"/>
          <w:kern w:val="0"/>
          <w:sz w:val="27"/>
          <w:szCs w:val="27"/>
          <w:lang w:val="en-US" w:eastAsia="zh-CN" w:bidi="ar"/>
        </w:rPr>
        <w:t>文史或理工类考生</w:t>
      </w:r>
      <w:r>
        <w:rPr>
          <w:rFonts w:hint="eastAsia" w:ascii="微软雅黑" w:hAnsi="微软雅黑" w:eastAsia="微软雅黑" w:cs="微软雅黑"/>
          <w:b w:val="0"/>
          <w:bCs w:val="0"/>
          <w:color w:val="auto"/>
          <w:kern w:val="0"/>
          <w:sz w:val="27"/>
          <w:szCs w:val="27"/>
          <w:lang w:val="en-US" w:eastAsia="zh-CN" w:bidi="ar"/>
        </w:rPr>
        <w:t>不能参加</w:t>
      </w:r>
      <w:r>
        <w:rPr>
          <w:rFonts w:hint="eastAsia" w:ascii="微软雅黑" w:hAnsi="微软雅黑" w:eastAsia="微软雅黑" w:cs="微软雅黑"/>
          <w:b w:val="0"/>
          <w:bCs w:val="0"/>
          <w:color w:val="auto"/>
          <w:kern w:val="0"/>
          <w:sz w:val="27"/>
          <w:szCs w:val="27"/>
          <w:lang w:val="en-US" w:eastAsia="zh-CN" w:bidi="ar"/>
        </w:rPr>
        <w:t>艺术类和体育类专业课考试，填报志愿时</w:t>
      </w:r>
      <w:r>
        <w:rPr>
          <w:rFonts w:hint="eastAsia" w:ascii="微软雅黑" w:hAnsi="微软雅黑" w:eastAsia="微软雅黑" w:cs="微软雅黑"/>
          <w:b w:val="0"/>
          <w:bCs w:val="0"/>
          <w:color w:val="auto"/>
          <w:kern w:val="0"/>
          <w:sz w:val="27"/>
          <w:szCs w:val="27"/>
          <w:lang w:val="en-US" w:eastAsia="zh-CN" w:bidi="ar"/>
        </w:rPr>
        <w:t>也不能兼报</w:t>
      </w:r>
      <w:r>
        <w:rPr>
          <w:rFonts w:hint="eastAsia" w:ascii="微软雅黑" w:hAnsi="微软雅黑" w:eastAsia="微软雅黑" w:cs="微软雅黑"/>
          <w:b w:val="0"/>
          <w:bCs w:val="0"/>
          <w:color w:val="auto"/>
          <w:kern w:val="0"/>
          <w:sz w:val="27"/>
          <w:szCs w:val="27"/>
          <w:lang w:val="en-US" w:eastAsia="zh-CN" w:bidi="ar"/>
        </w:rPr>
        <w:t>艺术或体育类。</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报名参加省外</w:t>
      </w:r>
      <w:r>
        <w:rPr>
          <w:rFonts w:hint="eastAsia" w:ascii="微软雅黑" w:hAnsi="微软雅黑" w:eastAsia="微软雅黑" w:cs="微软雅黑"/>
          <w:b w:val="0"/>
          <w:bCs w:val="0"/>
          <w:color w:val="auto"/>
          <w:kern w:val="0"/>
          <w:sz w:val="27"/>
          <w:szCs w:val="27"/>
          <w:lang w:val="en-US" w:eastAsia="zh-CN" w:bidi="ar"/>
        </w:rPr>
        <w:t>院校</w:t>
      </w:r>
      <w:r>
        <w:rPr>
          <w:rFonts w:hint="eastAsia" w:ascii="微软雅黑" w:hAnsi="微软雅黑" w:eastAsia="微软雅黑" w:cs="微软雅黑"/>
          <w:b w:val="0"/>
          <w:bCs w:val="0"/>
          <w:color w:val="auto"/>
          <w:kern w:val="0"/>
          <w:sz w:val="27"/>
          <w:szCs w:val="27"/>
          <w:lang w:val="en-US" w:eastAsia="zh-CN" w:bidi="ar"/>
        </w:rPr>
        <w:t>艺术类</w:t>
      </w:r>
      <w:r>
        <w:rPr>
          <w:rFonts w:hint="eastAsia" w:ascii="微软雅黑" w:hAnsi="微软雅黑" w:eastAsia="微软雅黑" w:cs="微软雅黑"/>
          <w:b w:val="0"/>
          <w:bCs w:val="0"/>
          <w:color w:val="auto"/>
          <w:kern w:val="0"/>
          <w:sz w:val="27"/>
          <w:szCs w:val="27"/>
          <w:lang w:val="en-US" w:eastAsia="zh-CN" w:bidi="ar"/>
        </w:rPr>
        <w:t>专业课校考的考生，</w:t>
      </w:r>
      <w:r>
        <w:rPr>
          <w:rFonts w:hint="eastAsia" w:ascii="微软雅黑" w:hAnsi="微软雅黑" w:eastAsia="微软雅黑" w:cs="微软雅黑"/>
          <w:b w:val="0"/>
          <w:bCs w:val="0"/>
          <w:color w:val="auto"/>
          <w:kern w:val="0"/>
          <w:sz w:val="27"/>
          <w:szCs w:val="27"/>
          <w:lang w:val="en-US" w:eastAsia="zh-CN" w:bidi="ar"/>
        </w:rPr>
        <w:t>须先参加</w:t>
      </w:r>
      <w:r>
        <w:rPr>
          <w:rFonts w:hint="eastAsia" w:ascii="微软雅黑" w:hAnsi="微软雅黑" w:eastAsia="微软雅黑" w:cs="微软雅黑"/>
          <w:b w:val="0"/>
          <w:bCs w:val="0"/>
          <w:color w:val="auto"/>
          <w:kern w:val="0"/>
          <w:sz w:val="27"/>
          <w:szCs w:val="27"/>
          <w:lang w:val="en-US" w:eastAsia="zh-CN" w:bidi="ar"/>
        </w:rPr>
        <w:t>我省对应艺术类</w:t>
      </w:r>
      <w:r>
        <w:rPr>
          <w:rFonts w:hint="eastAsia" w:ascii="微软雅黑" w:hAnsi="微软雅黑" w:eastAsia="微软雅黑" w:cs="微软雅黑"/>
          <w:b w:val="0"/>
          <w:bCs w:val="0"/>
          <w:color w:val="auto"/>
          <w:kern w:val="0"/>
          <w:sz w:val="27"/>
          <w:szCs w:val="27"/>
          <w:lang w:val="en-US" w:eastAsia="zh-CN" w:bidi="ar"/>
        </w:rPr>
        <w:t>模块统考</w:t>
      </w:r>
      <w:r>
        <w:rPr>
          <w:rFonts w:hint="eastAsia" w:ascii="微软雅黑" w:hAnsi="微软雅黑" w:eastAsia="微软雅黑" w:cs="微软雅黑"/>
          <w:b w:val="0"/>
          <w:bCs w:val="0"/>
          <w:color w:val="auto"/>
          <w:kern w:val="0"/>
          <w:sz w:val="27"/>
          <w:szCs w:val="27"/>
          <w:lang w:val="en-US" w:eastAsia="zh-CN" w:bidi="ar"/>
        </w:rPr>
        <w:t>并</w:t>
      </w:r>
      <w:r>
        <w:rPr>
          <w:rFonts w:hint="eastAsia" w:ascii="微软雅黑" w:hAnsi="微软雅黑" w:eastAsia="微软雅黑" w:cs="微软雅黑"/>
          <w:b w:val="0"/>
          <w:bCs w:val="0"/>
          <w:color w:val="auto"/>
          <w:kern w:val="0"/>
          <w:sz w:val="27"/>
          <w:szCs w:val="27"/>
          <w:lang w:val="en-US" w:eastAsia="zh-CN" w:bidi="ar"/>
        </w:rPr>
        <w:t>达到省统考专业合格线</w:t>
      </w:r>
      <w:r>
        <w:rPr>
          <w:rFonts w:hint="eastAsia" w:ascii="微软雅黑" w:hAnsi="微软雅黑" w:eastAsia="微软雅黑" w:cs="微软雅黑"/>
          <w:b w:val="0"/>
          <w:bCs w:val="0"/>
          <w:color w:val="auto"/>
          <w:kern w:val="0"/>
          <w:sz w:val="27"/>
          <w:szCs w:val="27"/>
          <w:lang w:val="en-US" w:eastAsia="zh-CN" w:bidi="ar"/>
        </w:rPr>
        <w:t>，否则，其校考合格不能作为录取投档的依据。</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（五）</w:t>
      </w:r>
      <w:r>
        <w:rPr>
          <w:rFonts w:hint="eastAsia" w:ascii="微软雅黑" w:hAnsi="微软雅黑" w:eastAsia="微软雅黑" w:cs="微软雅黑"/>
          <w:b w:val="0"/>
          <w:bCs w:val="0"/>
          <w:color w:val="auto"/>
          <w:kern w:val="0"/>
          <w:sz w:val="27"/>
          <w:szCs w:val="27"/>
          <w:lang w:val="en-US" w:eastAsia="zh-CN" w:bidi="ar"/>
        </w:rPr>
        <w:t>中职毕业学生</w:t>
      </w:r>
      <w:r>
        <w:rPr>
          <w:rFonts w:hint="eastAsia" w:ascii="微软雅黑" w:hAnsi="微软雅黑" w:eastAsia="微软雅黑" w:cs="微软雅黑"/>
          <w:b w:val="0"/>
          <w:bCs w:val="0"/>
          <w:color w:val="auto"/>
          <w:kern w:val="0"/>
          <w:sz w:val="27"/>
          <w:szCs w:val="27"/>
          <w:lang w:val="en-US" w:eastAsia="zh-CN" w:bidi="ar"/>
        </w:rPr>
        <w:t>既可以</w:t>
      </w:r>
      <w:r>
        <w:rPr>
          <w:rFonts w:hint="eastAsia" w:ascii="微软雅黑" w:hAnsi="微软雅黑" w:eastAsia="微软雅黑" w:cs="微软雅黑"/>
          <w:b w:val="0"/>
          <w:bCs w:val="0"/>
          <w:color w:val="auto"/>
          <w:kern w:val="0"/>
          <w:sz w:val="27"/>
          <w:szCs w:val="27"/>
          <w:lang w:val="en-US" w:eastAsia="zh-CN" w:bidi="ar"/>
        </w:rPr>
        <w:t>选报</w:t>
      </w:r>
      <w:r>
        <w:rPr>
          <w:rFonts w:hint="eastAsia" w:ascii="微软雅黑" w:hAnsi="微软雅黑" w:eastAsia="微软雅黑" w:cs="微软雅黑"/>
          <w:b w:val="0"/>
          <w:bCs w:val="0"/>
          <w:color w:val="auto"/>
          <w:kern w:val="0"/>
          <w:sz w:val="27"/>
          <w:szCs w:val="27"/>
          <w:lang w:val="en-US" w:eastAsia="zh-CN" w:bidi="ar"/>
        </w:rPr>
        <w:t>普通文理科</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艺术类</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体育类文化课考试</w:t>
      </w:r>
      <w:r>
        <w:rPr>
          <w:rFonts w:hint="eastAsia" w:ascii="微软雅黑" w:hAnsi="微软雅黑" w:eastAsia="微软雅黑" w:cs="微软雅黑"/>
          <w:b w:val="0"/>
          <w:bCs w:val="0"/>
          <w:color w:val="auto"/>
          <w:kern w:val="0"/>
          <w:sz w:val="27"/>
          <w:szCs w:val="27"/>
          <w:lang w:val="en-US" w:eastAsia="zh-CN" w:bidi="ar"/>
        </w:rPr>
        <w:t>和</w:t>
      </w:r>
      <w:r>
        <w:rPr>
          <w:rFonts w:hint="eastAsia" w:ascii="微软雅黑" w:hAnsi="微软雅黑" w:eastAsia="微软雅黑" w:cs="微软雅黑"/>
          <w:b w:val="0"/>
          <w:bCs w:val="0"/>
          <w:color w:val="auto"/>
          <w:kern w:val="0"/>
          <w:sz w:val="27"/>
          <w:szCs w:val="27"/>
          <w:lang w:val="en-US" w:eastAsia="zh-CN" w:bidi="ar"/>
        </w:rPr>
        <w:t>相应专业课考试</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也可以</w:t>
      </w:r>
      <w:r>
        <w:rPr>
          <w:rFonts w:hint="eastAsia" w:ascii="微软雅黑" w:hAnsi="微软雅黑" w:eastAsia="微软雅黑" w:cs="微软雅黑"/>
          <w:b w:val="0"/>
          <w:bCs w:val="0"/>
          <w:color w:val="auto"/>
          <w:kern w:val="0"/>
          <w:sz w:val="27"/>
          <w:szCs w:val="27"/>
          <w:lang w:val="en-US" w:eastAsia="zh-CN" w:bidi="ar"/>
        </w:rPr>
        <w:t>参加应用型本科对口招收中等职业学校毕业生（以下简称“对口招生”）相关考试。</w:t>
      </w:r>
      <w:r>
        <w:rPr>
          <w:rFonts w:hint="eastAsia" w:ascii="微软雅黑" w:hAnsi="微软雅黑" w:eastAsia="微软雅黑" w:cs="微软雅黑"/>
          <w:b w:val="0"/>
          <w:bCs w:val="0"/>
          <w:color w:val="auto"/>
          <w:kern w:val="0"/>
          <w:sz w:val="27"/>
          <w:szCs w:val="27"/>
          <w:lang w:val="en-US" w:eastAsia="zh-CN" w:bidi="ar"/>
        </w:rPr>
        <w:t>对口招生的有关要求</w:t>
      </w:r>
      <w:r>
        <w:rPr>
          <w:rFonts w:hint="eastAsia" w:ascii="微软雅黑" w:hAnsi="微软雅黑" w:eastAsia="微软雅黑" w:cs="微软雅黑"/>
          <w:b w:val="0"/>
          <w:bCs w:val="0"/>
          <w:color w:val="auto"/>
          <w:kern w:val="0"/>
          <w:sz w:val="27"/>
          <w:szCs w:val="27"/>
          <w:lang w:val="en-US" w:eastAsia="zh-CN" w:bidi="ar"/>
        </w:rPr>
        <w:t>，按省教育厅文件执行。</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（六）残疾考生参加高考</w:t>
      </w:r>
      <w:r>
        <w:rPr>
          <w:rFonts w:hint="eastAsia" w:ascii="微软雅黑" w:hAnsi="微软雅黑" w:eastAsia="微软雅黑" w:cs="微软雅黑"/>
          <w:b w:val="0"/>
          <w:bCs w:val="0"/>
          <w:color w:val="auto"/>
          <w:kern w:val="0"/>
          <w:sz w:val="27"/>
          <w:szCs w:val="27"/>
          <w:lang w:val="en-US" w:eastAsia="zh-CN" w:bidi="ar"/>
        </w:rPr>
        <w:t>申请合理便利</w:t>
      </w:r>
      <w:r>
        <w:rPr>
          <w:rFonts w:hint="eastAsia" w:ascii="微软雅黑" w:hAnsi="微软雅黑" w:eastAsia="微软雅黑" w:cs="微软雅黑"/>
          <w:b w:val="0"/>
          <w:bCs w:val="0"/>
          <w:color w:val="auto"/>
          <w:kern w:val="0"/>
          <w:sz w:val="27"/>
          <w:szCs w:val="27"/>
          <w:lang w:val="en-US" w:eastAsia="zh-CN" w:bidi="ar"/>
        </w:rPr>
        <w:t>，按照《安徽省教育厅</w:t>
      </w:r>
      <w:r>
        <w:rPr>
          <w:rFonts w:hint="eastAsia" w:ascii="微软雅黑" w:hAnsi="微软雅黑" w:eastAsia="微软雅黑" w:cs="微软雅黑"/>
          <w:b w:val="0"/>
          <w:bCs w:val="0"/>
          <w:color w:val="auto"/>
          <w:kern w:val="0"/>
          <w:sz w:val="24"/>
          <w:szCs w:val="24"/>
          <w:lang w:val="en-US" w:eastAsia="zh-CN" w:bidi="ar"/>
        </w:rPr>
        <w:t xml:space="preserve"> </w:t>
      </w:r>
      <w:r>
        <w:rPr>
          <w:rFonts w:hint="eastAsia" w:ascii="微软雅黑" w:hAnsi="微软雅黑" w:eastAsia="微软雅黑" w:cs="微软雅黑"/>
          <w:b w:val="0"/>
          <w:bCs w:val="0"/>
          <w:color w:val="auto"/>
          <w:kern w:val="0"/>
          <w:sz w:val="27"/>
          <w:szCs w:val="27"/>
          <w:lang w:val="en-US" w:eastAsia="zh-CN" w:bidi="ar"/>
        </w:rPr>
        <w:t>安徽省残疾人联合会关于印发&lt;安徽省残疾人参加普通高校招生考试申请合理便利实施细则&gt;的通知》（皖教办〔2018〕6号）</w:t>
      </w:r>
      <w:bookmarkStart w:id="0" w:name="_GoBack"/>
      <w:bookmarkEnd w:id="0"/>
      <w:r>
        <w:rPr>
          <w:rFonts w:hint="eastAsia" w:ascii="微软雅黑" w:hAnsi="微软雅黑" w:eastAsia="微软雅黑" w:cs="微软雅黑"/>
          <w:b w:val="0"/>
          <w:bCs w:val="0"/>
          <w:color w:val="auto"/>
          <w:kern w:val="0"/>
          <w:sz w:val="27"/>
          <w:szCs w:val="27"/>
          <w:lang w:val="en-US" w:eastAsia="zh-CN" w:bidi="ar"/>
        </w:rPr>
        <w:t>执行。</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七）考生报名时须仔细阅读并签署《安徽省2021年普通高等学校招生全国统一考试考生诚信承诺书》，交由当地招生考试机构留存，并按省物价局、省财政厅《关于调整普通高校招生报名费考试费等收费标准的函》（皖价费〔2009〕60号）的规定缴纳相关费用等。</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（八）省考试院制定的《安徽省普通高校招生考试考生网上报名操作规范》另行公布。</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Style w:val="8"/>
          <w:rFonts w:hint="eastAsia" w:ascii="微软雅黑" w:hAnsi="微软雅黑" w:eastAsia="微软雅黑" w:cs="微软雅黑"/>
          <w:b w:val="0"/>
          <w:bCs w:val="0"/>
          <w:color w:val="auto"/>
          <w:kern w:val="0"/>
          <w:sz w:val="27"/>
          <w:szCs w:val="27"/>
          <w:lang w:val="en-US" w:eastAsia="zh-CN" w:bidi="ar"/>
        </w:rPr>
        <w:t>四、思想政治品德考核</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思想政治品德考核由各市、县招生考试机构组织进行，考生的思想政治品德考核意见信息应做到客观、全面、准确、规范，原始证明材料应完整并存档。</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思想政治品德考核主要是考核考生本人的现实表现。考生所在学校或单位应对考生的政治态度、思想品德作出全面鉴定，并对其真实性负责。无就读学校或工作单位的考生原则上由所属的乡镇、街道办事处鉴定。鉴定内容应完整、准确地反映在考生报名登记表中。对受过刑事处罚、治安管理处罚或其他违法违纪处理的考生，要提供所犯错误的事实、处理意见和本人对错误的认识及改正错误的现实表现等翔实材料，并对其真实性负责。考生有下列情形之一且未能提供对错误的认识及改正错误的现实表现等证明材料的，应认定为思想政治品德考核不合格：</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(1)有反对宪法所确定的基本原则的言行或参加邪教组织，情节严重的;</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(2)触犯刑法、治安管理处罚法，受到刑事处罚或治安管理处罚且情节严重、性质恶劣的。</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Style w:val="8"/>
          <w:rFonts w:hint="eastAsia" w:ascii="微软雅黑" w:hAnsi="微软雅黑" w:eastAsia="微软雅黑" w:cs="微软雅黑"/>
          <w:b w:val="0"/>
          <w:bCs w:val="0"/>
          <w:color w:val="auto"/>
          <w:kern w:val="0"/>
          <w:sz w:val="27"/>
          <w:szCs w:val="27"/>
          <w:lang w:val="en-US" w:eastAsia="zh-CN" w:bidi="ar"/>
        </w:rPr>
        <w:t>五、</w:t>
      </w:r>
      <w:r>
        <w:rPr>
          <w:rStyle w:val="8"/>
          <w:rFonts w:hint="eastAsia" w:ascii="微软雅黑" w:hAnsi="微软雅黑" w:eastAsia="微软雅黑" w:cs="微软雅黑"/>
          <w:b w:val="0"/>
          <w:bCs w:val="0"/>
          <w:color w:val="auto"/>
          <w:kern w:val="0"/>
          <w:sz w:val="27"/>
          <w:szCs w:val="27"/>
          <w:lang w:val="en-US" w:eastAsia="zh-CN" w:bidi="ar"/>
        </w:rPr>
        <w:t>高考加分、优先录取和政策优待项目</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2021年高考加分及优先录取资格申报与报名信息网上填报同时进行。</w:t>
      </w:r>
      <w:r>
        <w:rPr>
          <w:rFonts w:hint="eastAsia" w:ascii="微软雅黑" w:hAnsi="微软雅黑" w:eastAsia="微软雅黑" w:cs="微软雅黑"/>
          <w:b w:val="0"/>
          <w:bCs w:val="0"/>
          <w:color w:val="auto"/>
          <w:kern w:val="0"/>
          <w:sz w:val="27"/>
          <w:szCs w:val="27"/>
          <w:lang w:val="en-US" w:eastAsia="zh-CN" w:bidi="ar"/>
        </w:rPr>
        <w:t>申报高考加分及优先录取资格的考生，于</w:t>
      </w:r>
      <w:r>
        <w:rPr>
          <w:rFonts w:hint="eastAsia" w:ascii="微软雅黑" w:hAnsi="微软雅黑" w:eastAsia="微软雅黑" w:cs="微软雅黑"/>
          <w:b w:val="0"/>
          <w:bCs w:val="0"/>
          <w:color w:val="auto"/>
          <w:kern w:val="0"/>
          <w:sz w:val="27"/>
          <w:szCs w:val="27"/>
          <w:lang w:val="en-US" w:eastAsia="zh-CN" w:bidi="ar"/>
        </w:rPr>
        <w:t>2020年12月31日前</w:t>
      </w:r>
      <w:r>
        <w:rPr>
          <w:rFonts w:hint="eastAsia" w:ascii="微软雅黑" w:hAnsi="微软雅黑" w:eastAsia="微软雅黑" w:cs="微软雅黑"/>
          <w:b w:val="0"/>
          <w:bCs w:val="0"/>
          <w:color w:val="auto"/>
          <w:kern w:val="0"/>
          <w:sz w:val="27"/>
          <w:szCs w:val="27"/>
          <w:lang w:val="en-US" w:eastAsia="zh-CN" w:bidi="ar"/>
        </w:rPr>
        <w:t>将相关证明材料递交报名点，逾期不予受理。申报高考加分的考生还须签订</w:t>
      </w:r>
      <w:r>
        <w:rPr>
          <w:rFonts w:hint="eastAsia" w:ascii="微软雅黑" w:hAnsi="微软雅黑" w:eastAsia="微软雅黑" w:cs="微软雅黑"/>
          <w:b w:val="0"/>
          <w:bCs w:val="0"/>
          <w:color w:val="auto"/>
          <w:kern w:val="0"/>
          <w:sz w:val="27"/>
          <w:szCs w:val="27"/>
          <w:lang w:val="en-US" w:eastAsia="zh-CN" w:bidi="ar"/>
        </w:rPr>
        <w:t>《安徽省2021年普通高考加分申报及诚信承诺书》</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（一）高考加分项目</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hd w:val="clear" w:fill="FFFFFF"/>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shd w:val="clear" w:fill="FFFFFF"/>
          <w:lang w:val="en-US" w:eastAsia="zh-CN" w:bidi="ar"/>
        </w:rPr>
        <w:t>1．</w:t>
      </w:r>
      <w:r>
        <w:rPr>
          <w:rFonts w:hint="eastAsia" w:ascii="微软雅黑" w:hAnsi="微软雅黑" w:eastAsia="微软雅黑" w:cs="微软雅黑"/>
          <w:b w:val="0"/>
          <w:bCs w:val="0"/>
          <w:color w:val="auto"/>
          <w:kern w:val="0"/>
          <w:sz w:val="27"/>
          <w:szCs w:val="27"/>
          <w:shd w:val="clear" w:fill="FFFFFF"/>
          <w:lang w:val="en-US" w:eastAsia="zh-CN" w:bidi="ar"/>
        </w:rPr>
        <w:t>全国性</w:t>
      </w:r>
      <w:r>
        <w:rPr>
          <w:rFonts w:hint="eastAsia" w:ascii="微软雅黑" w:hAnsi="微软雅黑" w:eastAsia="微软雅黑" w:cs="微软雅黑"/>
          <w:b w:val="0"/>
          <w:bCs w:val="0"/>
          <w:color w:val="auto"/>
          <w:kern w:val="0"/>
          <w:sz w:val="27"/>
          <w:szCs w:val="27"/>
          <w:shd w:val="clear" w:fill="FFFFFF"/>
          <w:lang w:val="en-US" w:eastAsia="zh-CN" w:bidi="ar"/>
        </w:rPr>
        <w:t>加分项目4项：</w:t>
      </w:r>
      <w:r>
        <w:rPr>
          <w:rFonts w:hint="eastAsia" w:ascii="微软雅黑" w:hAnsi="微软雅黑" w:eastAsia="微软雅黑" w:cs="微软雅黑"/>
          <w:b w:val="0"/>
          <w:bCs w:val="0"/>
          <w:color w:val="auto"/>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shd w:val="clear" w:fill="FFFFFF"/>
          <w:lang w:val="en-US" w:eastAsia="zh-CN" w:bidi="ar"/>
        </w:rPr>
        <w:t>（1）</w:t>
      </w:r>
      <w:r>
        <w:rPr>
          <w:rFonts w:hint="eastAsia" w:ascii="微软雅黑" w:hAnsi="微软雅黑" w:eastAsia="微软雅黑" w:cs="微软雅黑"/>
          <w:b w:val="0"/>
          <w:bCs w:val="0"/>
          <w:color w:val="auto"/>
          <w:kern w:val="0"/>
          <w:sz w:val="27"/>
          <w:szCs w:val="27"/>
          <w:shd w:val="clear" w:fill="FFFFFF"/>
          <w:lang w:val="en-US" w:eastAsia="zh-CN" w:bidi="ar"/>
        </w:rPr>
        <w:t>“烈士子女”加20分</w:t>
      </w:r>
      <w:r>
        <w:rPr>
          <w:rFonts w:hint="eastAsia" w:ascii="微软雅黑" w:hAnsi="微软雅黑" w:eastAsia="微软雅黑" w:cs="微软雅黑"/>
          <w:b w:val="0"/>
          <w:bCs w:val="0"/>
          <w:color w:val="auto"/>
          <w:kern w:val="0"/>
          <w:sz w:val="27"/>
          <w:szCs w:val="27"/>
          <w:shd w:val="clear" w:fill="FFFFFF"/>
          <w:lang w:val="en-US" w:eastAsia="zh-CN" w:bidi="ar"/>
        </w:rPr>
        <w:t>；</w:t>
      </w:r>
      <w:r>
        <w:rPr>
          <w:rFonts w:hint="eastAsia" w:ascii="微软雅黑" w:hAnsi="微软雅黑" w:eastAsia="微软雅黑" w:cs="微软雅黑"/>
          <w:b w:val="0"/>
          <w:bCs w:val="0"/>
          <w:color w:val="auto"/>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shd w:val="clear" w:fill="FFFFFF"/>
          <w:lang w:val="en-US" w:eastAsia="zh-CN" w:bidi="ar"/>
        </w:rPr>
        <w:t>（2）</w:t>
      </w:r>
      <w:r>
        <w:rPr>
          <w:rFonts w:hint="eastAsia" w:ascii="微软雅黑" w:hAnsi="微软雅黑" w:eastAsia="微软雅黑" w:cs="微软雅黑"/>
          <w:b w:val="0"/>
          <w:bCs w:val="0"/>
          <w:color w:val="auto"/>
          <w:kern w:val="0"/>
          <w:sz w:val="27"/>
          <w:szCs w:val="27"/>
          <w:shd w:val="clear" w:fill="FFFFFF"/>
          <w:lang w:val="en-US" w:eastAsia="zh-CN" w:bidi="ar"/>
        </w:rPr>
        <w:t>“在服役期间荣立二等功以上或被战区（原大军区）以上单位授予荣誉称号的退役军人”加20分</w:t>
      </w:r>
      <w:r>
        <w:rPr>
          <w:rFonts w:hint="eastAsia" w:ascii="微软雅黑" w:hAnsi="微软雅黑" w:eastAsia="微软雅黑" w:cs="微软雅黑"/>
          <w:b w:val="0"/>
          <w:bCs w:val="0"/>
          <w:color w:val="auto"/>
          <w:kern w:val="0"/>
          <w:sz w:val="27"/>
          <w:szCs w:val="27"/>
          <w:shd w:val="clear" w:fill="FFFFFF"/>
          <w:lang w:val="en-US" w:eastAsia="zh-CN" w:bidi="ar"/>
        </w:rPr>
        <w:t>；</w:t>
      </w:r>
      <w:r>
        <w:rPr>
          <w:rFonts w:hint="eastAsia" w:ascii="微软雅黑" w:hAnsi="微软雅黑" w:eastAsia="微软雅黑" w:cs="微软雅黑"/>
          <w:b w:val="0"/>
          <w:bCs w:val="0"/>
          <w:color w:val="auto"/>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shd w:val="clear" w:fill="FFFFFF"/>
          <w:lang w:val="en-US" w:eastAsia="zh-CN" w:bidi="ar"/>
        </w:rPr>
        <w:t>（3）</w:t>
      </w:r>
      <w:r>
        <w:rPr>
          <w:rFonts w:hint="eastAsia" w:ascii="微软雅黑" w:hAnsi="微软雅黑" w:eastAsia="微软雅黑" w:cs="微软雅黑"/>
          <w:b w:val="0"/>
          <w:bCs w:val="0"/>
          <w:color w:val="auto"/>
          <w:kern w:val="0"/>
          <w:sz w:val="27"/>
          <w:szCs w:val="27"/>
          <w:shd w:val="clear" w:fill="FFFFFF"/>
          <w:lang w:val="en-US" w:eastAsia="zh-CN" w:bidi="ar"/>
        </w:rPr>
        <w:t>“自主就业的退役士兵”加10分</w:t>
      </w:r>
      <w:r>
        <w:rPr>
          <w:rFonts w:hint="eastAsia" w:ascii="微软雅黑" w:hAnsi="微软雅黑" w:eastAsia="微软雅黑" w:cs="微软雅黑"/>
          <w:b w:val="0"/>
          <w:bCs w:val="0"/>
          <w:color w:val="auto"/>
          <w:kern w:val="0"/>
          <w:sz w:val="27"/>
          <w:szCs w:val="27"/>
          <w:shd w:val="clear" w:fill="FFFFFF"/>
          <w:lang w:val="en-US" w:eastAsia="zh-CN" w:bidi="ar"/>
        </w:rPr>
        <w:t>；</w:t>
      </w:r>
      <w:r>
        <w:rPr>
          <w:rFonts w:hint="eastAsia" w:ascii="微软雅黑" w:hAnsi="微软雅黑" w:eastAsia="微软雅黑" w:cs="微软雅黑"/>
          <w:b w:val="0"/>
          <w:bCs w:val="0"/>
          <w:color w:val="auto"/>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shd w:val="clear" w:fill="FFFFFF"/>
          <w:lang w:val="en-US" w:eastAsia="zh-CN" w:bidi="ar"/>
        </w:rPr>
        <w:t>（4）“归侨、华侨子女、归侨子女和台湾省籍考生（含台湾户籍考生）”加10分。</w:t>
      </w:r>
      <w:r>
        <w:rPr>
          <w:rFonts w:hint="eastAsia" w:ascii="微软雅黑" w:hAnsi="微软雅黑" w:eastAsia="微软雅黑" w:cs="微软雅黑"/>
          <w:b w:val="0"/>
          <w:bCs w:val="0"/>
          <w:color w:val="auto"/>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shd w:val="clear" w:fill="FFFFFF"/>
          <w:lang w:val="en-US" w:eastAsia="zh-CN" w:bidi="ar"/>
        </w:rPr>
        <w:t>2．</w:t>
      </w:r>
      <w:r>
        <w:rPr>
          <w:rFonts w:hint="eastAsia" w:ascii="微软雅黑" w:hAnsi="微软雅黑" w:eastAsia="微软雅黑" w:cs="微软雅黑"/>
          <w:b w:val="0"/>
          <w:bCs w:val="0"/>
          <w:color w:val="auto"/>
          <w:kern w:val="0"/>
          <w:sz w:val="27"/>
          <w:szCs w:val="27"/>
          <w:shd w:val="clear" w:fill="FFFFFF"/>
          <w:lang w:val="en-US" w:eastAsia="zh-CN" w:bidi="ar"/>
        </w:rPr>
        <w:t>地方性</w:t>
      </w:r>
      <w:r>
        <w:rPr>
          <w:rFonts w:hint="eastAsia" w:ascii="微软雅黑" w:hAnsi="微软雅黑" w:eastAsia="微软雅黑" w:cs="微软雅黑"/>
          <w:b w:val="0"/>
          <w:bCs w:val="0"/>
          <w:color w:val="auto"/>
          <w:kern w:val="0"/>
          <w:sz w:val="27"/>
          <w:szCs w:val="27"/>
          <w:shd w:val="clear" w:fill="FFFFFF"/>
          <w:lang w:val="en-US" w:eastAsia="zh-CN" w:bidi="ar"/>
        </w:rPr>
        <w:t>加分项目2项：</w:t>
      </w:r>
      <w:r>
        <w:rPr>
          <w:rFonts w:hint="eastAsia" w:ascii="微软雅黑" w:hAnsi="微软雅黑" w:eastAsia="微软雅黑" w:cs="微软雅黑"/>
          <w:b w:val="0"/>
          <w:bCs w:val="0"/>
          <w:color w:val="auto"/>
          <w:kern w:val="0"/>
          <w:sz w:val="24"/>
          <w:szCs w:val="24"/>
          <w:shd w:val="clear" w:fill="FFFFFF"/>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（1）“侨眷、港澳同胞及其眷属”【即全国性加分项目“归侨、华侨子女、归侨子女和台湾省籍考生（含台湾户籍考生）”以外的“侨眷和港澳同胞及其眷属”】加5分；</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（2）“</w:t>
      </w:r>
      <w:r>
        <w:rPr>
          <w:rFonts w:hint="eastAsia" w:ascii="微软雅黑" w:hAnsi="微软雅黑" w:eastAsia="微软雅黑" w:cs="微软雅黑"/>
          <w:b w:val="0"/>
          <w:bCs w:val="0"/>
          <w:color w:val="auto"/>
          <w:kern w:val="0"/>
          <w:sz w:val="27"/>
          <w:szCs w:val="27"/>
          <w:lang w:val="en-US" w:eastAsia="zh-CN" w:bidi="ar"/>
        </w:rPr>
        <w:t>少数民族聚居地区少数民族考生</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加5分</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地方性加分项目仅适用于我省省属高校招生。</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同时符合多项增加分数投档条件的，只能取其中幅度最大的一项分值，且不得超过20分，所有高考加分均不得用于不安排分省计划的招生项目。</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（二）优先录取项目</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参照教育部《2020年普通高等学校招生工作规定》，</w:t>
      </w:r>
      <w:r>
        <w:rPr>
          <w:rFonts w:hint="eastAsia" w:ascii="微软雅黑" w:hAnsi="微软雅黑" w:eastAsia="微软雅黑" w:cs="微软雅黑"/>
          <w:b w:val="0"/>
          <w:bCs w:val="0"/>
          <w:color w:val="auto"/>
          <w:kern w:val="0"/>
          <w:sz w:val="27"/>
          <w:szCs w:val="27"/>
          <w:lang w:val="en-US" w:eastAsia="zh-CN" w:bidi="ar"/>
        </w:rPr>
        <w:t>优先录取范围</w:t>
      </w:r>
      <w:r>
        <w:rPr>
          <w:rFonts w:hint="eastAsia" w:ascii="微软雅黑" w:hAnsi="微软雅黑" w:eastAsia="微软雅黑" w:cs="微软雅黑"/>
          <w:b w:val="0"/>
          <w:bCs w:val="0"/>
          <w:color w:val="auto"/>
          <w:kern w:val="0"/>
          <w:sz w:val="27"/>
          <w:szCs w:val="27"/>
          <w:lang w:val="en-US" w:eastAsia="zh-CN" w:bidi="ar"/>
        </w:rPr>
        <w:t>如下：</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退出部队现役的考生</w:t>
      </w:r>
      <w:r>
        <w:rPr>
          <w:rFonts w:hint="eastAsia" w:ascii="微软雅黑" w:hAnsi="微软雅黑" w:eastAsia="微软雅黑" w:cs="微软雅黑"/>
          <w:b w:val="0"/>
          <w:bCs w:val="0"/>
          <w:color w:val="auto"/>
          <w:kern w:val="0"/>
          <w:sz w:val="27"/>
          <w:szCs w:val="27"/>
          <w:lang w:val="en-US" w:eastAsia="zh-CN" w:bidi="ar"/>
        </w:rPr>
        <w:t>、残疾人民警察报考高校，在与其他考生同等条件下</w:t>
      </w:r>
      <w:r>
        <w:rPr>
          <w:rFonts w:hint="eastAsia" w:ascii="微软雅黑" w:hAnsi="微软雅黑" w:eastAsia="微软雅黑" w:cs="微软雅黑"/>
          <w:b w:val="0"/>
          <w:bCs w:val="0"/>
          <w:color w:val="auto"/>
          <w:kern w:val="0"/>
          <w:sz w:val="27"/>
          <w:szCs w:val="27"/>
          <w:lang w:val="en-US" w:eastAsia="zh-CN" w:bidi="ar"/>
        </w:rPr>
        <w:t>优先录取</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经共青团中央青年志愿者守信联合激励系统认定，获得5A级青年志愿者的，在与其他考生同等条件下优先录取。</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散居在汉族地区的少数民族考生，在与汉族考生同等条件下，优先录取。该优先录取项目以户籍中的“民族”信息为准，考生个人无须申报。</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（三）</w:t>
      </w:r>
      <w:r>
        <w:rPr>
          <w:rFonts w:hint="eastAsia" w:ascii="微软雅黑" w:hAnsi="微软雅黑" w:eastAsia="微软雅黑" w:cs="微软雅黑"/>
          <w:b w:val="0"/>
          <w:bCs w:val="0"/>
          <w:color w:val="auto"/>
          <w:kern w:val="0"/>
          <w:sz w:val="27"/>
          <w:szCs w:val="27"/>
          <w:lang w:val="en-US" w:eastAsia="zh-CN" w:bidi="ar"/>
        </w:rPr>
        <w:t>政策优待</w:t>
      </w:r>
      <w:r>
        <w:rPr>
          <w:rFonts w:hint="eastAsia" w:ascii="微软雅黑" w:hAnsi="微软雅黑" w:eastAsia="微软雅黑" w:cs="微软雅黑"/>
          <w:b w:val="0"/>
          <w:bCs w:val="0"/>
          <w:color w:val="auto"/>
          <w:kern w:val="0"/>
          <w:sz w:val="27"/>
          <w:szCs w:val="27"/>
          <w:lang w:val="en-US" w:eastAsia="zh-CN" w:bidi="ar"/>
        </w:rPr>
        <w:t>项目</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公安烈士、公安英模和因公牺牲、一级至四级因公伤残公安民警子女参加全国统考录取的，按照《公安部</w:t>
      </w:r>
      <w:r>
        <w:rPr>
          <w:rFonts w:hint="eastAsia" w:ascii="微软雅黑" w:hAnsi="微软雅黑" w:eastAsia="微软雅黑" w:cs="微软雅黑"/>
          <w:b w:val="0"/>
          <w:bCs w:val="0"/>
          <w:color w:val="auto"/>
          <w:kern w:val="0"/>
          <w:sz w:val="24"/>
          <w:szCs w:val="24"/>
          <w:lang w:val="en-US" w:eastAsia="zh-CN" w:bidi="ar"/>
        </w:rPr>
        <w:t xml:space="preserve"> </w:t>
      </w:r>
      <w:r>
        <w:rPr>
          <w:rFonts w:hint="eastAsia" w:ascii="微软雅黑" w:hAnsi="微软雅黑" w:eastAsia="微软雅黑" w:cs="微软雅黑"/>
          <w:b w:val="0"/>
          <w:bCs w:val="0"/>
          <w:color w:val="auto"/>
          <w:kern w:val="0"/>
          <w:sz w:val="27"/>
          <w:szCs w:val="27"/>
          <w:lang w:val="en-US" w:eastAsia="zh-CN" w:bidi="ar"/>
        </w:rPr>
        <w:t>教育部关于进一步加强和改进公安英烈和因公牺牲伤残公安民警子女教育优待工作的通知》(公政治〔2018〕27号)的有关规定执行。</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国家综合性消防救援队伍人员及其子女参加全国统考录取的，按照《应急管理部</w:t>
      </w:r>
      <w:r>
        <w:rPr>
          <w:rFonts w:hint="eastAsia" w:ascii="微软雅黑" w:hAnsi="微软雅黑" w:eastAsia="微软雅黑" w:cs="微软雅黑"/>
          <w:b w:val="0"/>
          <w:bCs w:val="0"/>
          <w:color w:val="auto"/>
          <w:kern w:val="0"/>
          <w:sz w:val="24"/>
          <w:szCs w:val="24"/>
          <w:lang w:val="en-US" w:eastAsia="zh-CN" w:bidi="ar"/>
        </w:rPr>
        <w:t xml:space="preserve"> </w:t>
      </w:r>
      <w:r>
        <w:rPr>
          <w:rFonts w:hint="eastAsia" w:ascii="微软雅黑" w:hAnsi="微软雅黑" w:eastAsia="微软雅黑" w:cs="微软雅黑"/>
          <w:b w:val="0"/>
          <w:bCs w:val="0"/>
          <w:color w:val="auto"/>
          <w:kern w:val="0"/>
          <w:sz w:val="27"/>
          <w:szCs w:val="27"/>
          <w:lang w:val="en-US" w:eastAsia="zh-CN" w:bidi="ar"/>
        </w:rPr>
        <w:t>教育部关于做好国家综合性消防救援队伍人员及其子女教育优待工作的通知》（应急〔2019〕37号）的有关规定执行。</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司法行政机关人民警察英烈和因公牺牲伤残人民警察子女参加全国统考录取的，按照《司法部办公厅</w:t>
      </w:r>
      <w:r>
        <w:rPr>
          <w:rFonts w:hint="eastAsia" w:ascii="微软雅黑" w:hAnsi="微软雅黑" w:eastAsia="微软雅黑" w:cs="微软雅黑"/>
          <w:b w:val="0"/>
          <w:bCs w:val="0"/>
          <w:color w:val="auto"/>
          <w:kern w:val="0"/>
          <w:sz w:val="24"/>
          <w:szCs w:val="24"/>
          <w:lang w:val="en-US" w:eastAsia="zh-CN" w:bidi="ar"/>
        </w:rPr>
        <w:t xml:space="preserve"> </w:t>
      </w:r>
      <w:r>
        <w:rPr>
          <w:rFonts w:hint="eastAsia" w:ascii="微软雅黑" w:hAnsi="微软雅黑" w:eastAsia="微软雅黑" w:cs="微软雅黑"/>
          <w:b w:val="0"/>
          <w:bCs w:val="0"/>
          <w:color w:val="auto"/>
          <w:kern w:val="0"/>
          <w:sz w:val="27"/>
          <w:szCs w:val="27"/>
          <w:lang w:val="en-US" w:eastAsia="zh-CN" w:bidi="ar"/>
        </w:rPr>
        <w:t>教育部办公厅关于参照公安机关实行司法行政机关人民警察英烈和因公牺牲伤残人民警察子女教育优待的通知》（司办通〔2020〕32号）的有关规定执行。</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享受政策优待项目考生名单以相关部门文件为准，无须考生本人申报。</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2021年高考加分、优先录取和政策优待项目等如有新变化，将以教育部和我省相关政策执行。</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（四）资格审查和公示</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高考加分和优先录取资格审查严格按照教育部和我省相关规定执行。对弄虚作假、骗取相关加分资格的考生，一经查实，将依法依规取消其当年参加高考报名、考试或录取的资格，考生的违规事实记入国家教育考试诚信档案。</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所有申请高考加分、优先录取和政策优待的考生，在审核结束后均须按教育部和我省有关要求予以公示，主动接受社会监督。</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Style w:val="8"/>
          <w:rFonts w:hint="eastAsia" w:ascii="微软雅黑" w:hAnsi="微软雅黑" w:eastAsia="微软雅黑" w:cs="微软雅黑"/>
          <w:b w:val="0"/>
          <w:bCs w:val="0"/>
          <w:color w:val="auto"/>
          <w:kern w:val="0"/>
          <w:sz w:val="27"/>
          <w:szCs w:val="27"/>
          <w:lang w:val="en-US" w:eastAsia="zh-CN" w:bidi="ar"/>
        </w:rPr>
        <w:t>六、报名信息采集</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（一）考生报名基本信息采集工作在市、县</w:t>
      </w:r>
      <w:r>
        <w:rPr>
          <w:rFonts w:hint="eastAsia" w:ascii="微软雅黑" w:hAnsi="微软雅黑" w:eastAsia="微软雅黑" w:cs="微软雅黑"/>
          <w:b w:val="0"/>
          <w:bCs w:val="0"/>
          <w:color w:val="auto"/>
          <w:kern w:val="0"/>
          <w:sz w:val="27"/>
          <w:szCs w:val="27"/>
          <w:lang w:val="en-US" w:eastAsia="zh-CN" w:bidi="ar"/>
        </w:rPr>
        <w:t>招生考试机构统一安排下</w:t>
      </w:r>
      <w:r>
        <w:rPr>
          <w:rFonts w:hint="eastAsia" w:ascii="微软雅黑" w:hAnsi="微软雅黑" w:eastAsia="微软雅黑" w:cs="微软雅黑"/>
          <w:b w:val="0"/>
          <w:bCs w:val="0"/>
          <w:color w:val="auto"/>
          <w:kern w:val="0"/>
          <w:sz w:val="27"/>
          <w:szCs w:val="27"/>
          <w:lang w:val="en-US" w:eastAsia="zh-CN" w:bidi="ar"/>
        </w:rPr>
        <w:t>，由各</w:t>
      </w:r>
      <w:r>
        <w:rPr>
          <w:rFonts w:hint="eastAsia" w:ascii="微软雅黑" w:hAnsi="微软雅黑" w:eastAsia="微软雅黑" w:cs="微软雅黑"/>
          <w:b w:val="0"/>
          <w:bCs w:val="0"/>
          <w:color w:val="auto"/>
          <w:kern w:val="0"/>
          <w:sz w:val="27"/>
          <w:szCs w:val="27"/>
          <w:lang w:val="en-US" w:eastAsia="zh-CN" w:bidi="ar"/>
        </w:rPr>
        <w:t>报名点</w:t>
      </w:r>
      <w:r>
        <w:rPr>
          <w:rFonts w:hint="eastAsia" w:ascii="微软雅黑" w:hAnsi="微软雅黑" w:eastAsia="微软雅黑" w:cs="微软雅黑"/>
          <w:b w:val="0"/>
          <w:bCs w:val="0"/>
          <w:color w:val="auto"/>
          <w:kern w:val="0"/>
          <w:sz w:val="27"/>
          <w:szCs w:val="27"/>
          <w:lang w:val="en-US" w:eastAsia="zh-CN" w:bidi="ar"/>
        </w:rPr>
        <w:t>读取考生的第二代居民身份证信息、采集考生照片和户籍、学籍等信息，同时组织考生在网上由</w:t>
      </w:r>
      <w:r>
        <w:rPr>
          <w:rFonts w:hint="eastAsia" w:ascii="微软雅黑" w:hAnsi="微软雅黑" w:eastAsia="微软雅黑" w:cs="微软雅黑"/>
          <w:b w:val="0"/>
          <w:bCs w:val="0"/>
          <w:color w:val="auto"/>
          <w:kern w:val="0"/>
          <w:sz w:val="27"/>
          <w:szCs w:val="27"/>
          <w:lang w:val="en-US" w:eastAsia="zh-CN" w:bidi="ar"/>
        </w:rPr>
        <w:t>本人录入</w:t>
      </w:r>
      <w:r>
        <w:rPr>
          <w:rFonts w:hint="eastAsia" w:ascii="微软雅黑" w:hAnsi="微软雅黑" w:eastAsia="微软雅黑" w:cs="微软雅黑"/>
          <w:b w:val="0"/>
          <w:bCs w:val="0"/>
          <w:color w:val="auto"/>
          <w:kern w:val="0"/>
          <w:sz w:val="27"/>
          <w:szCs w:val="27"/>
          <w:lang w:val="en-US" w:eastAsia="zh-CN" w:bidi="ar"/>
        </w:rPr>
        <w:t>其它信息。报名点应指派专人指导考生按规定认真如实完整填写相关内容，考生应对本人所录入信息的真实性负责。</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（二）</w:t>
      </w:r>
      <w:r>
        <w:rPr>
          <w:rFonts w:hint="eastAsia" w:ascii="微软雅黑" w:hAnsi="微软雅黑" w:eastAsia="微软雅黑" w:cs="微软雅黑"/>
          <w:b w:val="0"/>
          <w:bCs w:val="0"/>
          <w:color w:val="auto"/>
          <w:kern w:val="0"/>
          <w:sz w:val="27"/>
          <w:szCs w:val="27"/>
          <w:lang w:val="en-US" w:eastAsia="zh-CN" w:bidi="ar"/>
        </w:rPr>
        <w:t>考生录入信息后现场打印</w:t>
      </w:r>
      <w:r>
        <w:rPr>
          <w:rFonts w:hint="eastAsia" w:ascii="微软雅黑" w:hAnsi="微软雅黑" w:eastAsia="微软雅黑" w:cs="微软雅黑"/>
          <w:b w:val="0"/>
          <w:bCs w:val="0"/>
          <w:color w:val="auto"/>
          <w:kern w:val="0"/>
          <w:sz w:val="27"/>
          <w:szCs w:val="27"/>
          <w:lang w:val="en-US" w:eastAsia="zh-CN" w:bidi="ar"/>
        </w:rPr>
        <w:t>《报名信息确认表》，</w:t>
      </w:r>
      <w:r>
        <w:rPr>
          <w:rFonts w:hint="eastAsia" w:ascii="微软雅黑" w:hAnsi="微软雅黑" w:eastAsia="微软雅黑" w:cs="微软雅黑"/>
          <w:b w:val="0"/>
          <w:bCs w:val="0"/>
          <w:color w:val="auto"/>
          <w:kern w:val="0"/>
          <w:sz w:val="27"/>
          <w:szCs w:val="27"/>
          <w:lang w:val="en-US" w:eastAsia="zh-CN" w:bidi="ar"/>
        </w:rPr>
        <w:t>现场确认</w:t>
      </w:r>
      <w:r>
        <w:rPr>
          <w:rFonts w:hint="eastAsia" w:ascii="微软雅黑" w:hAnsi="微软雅黑" w:eastAsia="微软雅黑" w:cs="微软雅黑"/>
          <w:b w:val="0"/>
          <w:bCs w:val="0"/>
          <w:color w:val="auto"/>
          <w:kern w:val="0"/>
          <w:sz w:val="27"/>
          <w:szCs w:val="27"/>
          <w:lang w:val="en-US" w:eastAsia="zh-CN" w:bidi="ar"/>
        </w:rPr>
        <w:t>报名信息并</w:t>
      </w:r>
      <w:r>
        <w:rPr>
          <w:rFonts w:hint="eastAsia" w:ascii="微软雅黑" w:hAnsi="微软雅黑" w:eastAsia="微软雅黑" w:cs="微软雅黑"/>
          <w:b w:val="0"/>
          <w:bCs w:val="0"/>
          <w:color w:val="auto"/>
          <w:kern w:val="0"/>
          <w:sz w:val="27"/>
          <w:szCs w:val="27"/>
          <w:lang w:val="en-US" w:eastAsia="zh-CN" w:bidi="ar"/>
        </w:rPr>
        <w:t>签字</w:t>
      </w:r>
      <w:r>
        <w:rPr>
          <w:rFonts w:hint="eastAsia" w:ascii="微软雅黑" w:hAnsi="微软雅黑" w:eastAsia="微软雅黑" w:cs="微软雅黑"/>
          <w:b w:val="0"/>
          <w:bCs w:val="0"/>
          <w:color w:val="auto"/>
          <w:kern w:val="0"/>
          <w:sz w:val="27"/>
          <w:szCs w:val="27"/>
          <w:lang w:val="en-US" w:eastAsia="zh-CN" w:bidi="ar"/>
        </w:rPr>
        <w:t>。考生信息</w:t>
      </w:r>
      <w:r>
        <w:rPr>
          <w:rFonts w:hint="eastAsia" w:ascii="微软雅黑" w:hAnsi="微软雅黑" w:eastAsia="微软雅黑" w:cs="微软雅黑"/>
          <w:b w:val="0"/>
          <w:bCs w:val="0"/>
          <w:color w:val="auto"/>
          <w:kern w:val="0"/>
          <w:sz w:val="27"/>
          <w:szCs w:val="27"/>
          <w:lang w:val="en-US" w:eastAsia="zh-CN" w:bidi="ar"/>
        </w:rPr>
        <w:t>一经确认</w:t>
      </w:r>
      <w:r>
        <w:rPr>
          <w:rFonts w:hint="eastAsia" w:ascii="微软雅黑" w:hAnsi="微软雅黑" w:eastAsia="微软雅黑" w:cs="微软雅黑"/>
          <w:b w:val="0"/>
          <w:bCs w:val="0"/>
          <w:color w:val="auto"/>
          <w:kern w:val="0"/>
          <w:sz w:val="27"/>
          <w:szCs w:val="27"/>
          <w:lang w:val="en-US" w:eastAsia="zh-CN" w:bidi="ar"/>
        </w:rPr>
        <w:t>，任何人</w:t>
      </w:r>
      <w:r>
        <w:rPr>
          <w:rFonts w:hint="eastAsia" w:ascii="微软雅黑" w:hAnsi="微软雅黑" w:eastAsia="微软雅黑" w:cs="微软雅黑"/>
          <w:b w:val="0"/>
          <w:bCs w:val="0"/>
          <w:color w:val="auto"/>
          <w:kern w:val="0"/>
          <w:sz w:val="27"/>
          <w:szCs w:val="27"/>
          <w:lang w:val="en-US" w:eastAsia="zh-CN" w:bidi="ar"/>
        </w:rPr>
        <w:t>不得更改</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因考生自身失误或不签字确认造成的后果，由考生本人负责</w:t>
      </w:r>
      <w:r>
        <w:rPr>
          <w:rFonts w:hint="eastAsia" w:ascii="微软雅黑" w:hAnsi="微软雅黑" w:eastAsia="微软雅黑" w:cs="微软雅黑"/>
          <w:b w:val="0"/>
          <w:bCs w:val="0"/>
          <w:color w:val="auto"/>
          <w:kern w:val="0"/>
          <w:sz w:val="27"/>
          <w:szCs w:val="27"/>
          <w:lang w:val="en-US" w:eastAsia="zh-CN" w:bidi="ar"/>
        </w:rPr>
        <w:t>。考生本人签字确认后的《报名信息确认表》由报名点统一上交当地招办留存。</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（三）考生报名信息网上填报结束后，省考试院根据各市、县招生考试机构上报信息统一编排考生号。</w:t>
      </w:r>
      <w:r>
        <w:rPr>
          <w:rFonts w:hint="eastAsia" w:ascii="微软雅黑" w:hAnsi="微软雅黑" w:eastAsia="微软雅黑" w:cs="微软雅黑"/>
          <w:b w:val="0"/>
          <w:bCs w:val="0"/>
          <w:color w:val="auto"/>
          <w:kern w:val="0"/>
          <w:sz w:val="27"/>
          <w:szCs w:val="27"/>
          <w:lang w:val="en-US" w:eastAsia="zh-CN" w:bidi="ar"/>
        </w:rPr>
        <w:t>报考艺术类但未缴费的考生根据考生选择的艺术（文）或艺术（理）生成对应的普通文、理类考生号，不得参加艺术类专业课考试。</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（四）考生的学业水平测试成绩和综合素质评价结果由省考试院统一安排导入报名信息系统。</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Style w:val="8"/>
          <w:rFonts w:hint="eastAsia" w:ascii="微软雅黑" w:hAnsi="微软雅黑" w:eastAsia="微软雅黑" w:cs="微软雅黑"/>
          <w:b w:val="0"/>
          <w:bCs w:val="0"/>
          <w:color w:val="auto"/>
          <w:kern w:val="0"/>
          <w:sz w:val="27"/>
          <w:szCs w:val="27"/>
          <w:lang w:val="en-US" w:eastAsia="zh-CN" w:bidi="ar"/>
        </w:rPr>
        <w:t>七、报名资格审查和公示</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考生</w:t>
      </w:r>
      <w:r>
        <w:rPr>
          <w:rFonts w:hint="eastAsia" w:ascii="微软雅黑" w:hAnsi="微软雅黑" w:eastAsia="微软雅黑" w:cs="微软雅黑"/>
          <w:b w:val="0"/>
          <w:bCs w:val="0"/>
          <w:color w:val="auto"/>
          <w:kern w:val="0"/>
          <w:sz w:val="27"/>
          <w:szCs w:val="27"/>
          <w:lang w:val="en-US" w:eastAsia="zh-CN" w:bidi="ar"/>
        </w:rPr>
        <w:t>报名资格审查</w:t>
      </w:r>
      <w:r>
        <w:rPr>
          <w:rFonts w:hint="eastAsia" w:ascii="微软雅黑" w:hAnsi="微软雅黑" w:eastAsia="微软雅黑" w:cs="微软雅黑"/>
          <w:b w:val="0"/>
          <w:bCs w:val="0"/>
          <w:color w:val="auto"/>
          <w:kern w:val="0"/>
          <w:sz w:val="27"/>
          <w:szCs w:val="27"/>
          <w:lang w:val="en-US" w:eastAsia="zh-CN" w:bidi="ar"/>
        </w:rPr>
        <w:t>工作由市、县招生考试机构负责。各市、县招生考试机构和报名点要严格按照省招委有关文件精神，结合本地实际情况，制定高考报名资格审查相关办法，主动联系各级公安机关，加强考生报名资格及户籍审查，把好报名关。严禁高一、高二在校就读学生弄虚作假报名；严禁伪造材料报名；严禁历届生以应届高中毕业生身份报名。各市要特别</w:t>
      </w:r>
      <w:r>
        <w:rPr>
          <w:rFonts w:hint="eastAsia" w:ascii="微软雅黑" w:hAnsi="微软雅黑" w:eastAsia="微软雅黑" w:cs="微软雅黑"/>
          <w:b w:val="0"/>
          <w:bCs w:val="0"/>
          <w:color w:val="auto"/>
          <w:kern w:val="0"/>
          <w:sz w:val="27"/>
          <w:szCs w:val="27"/>
          <w:lang w:val="en-US" w:eastAsia="zh-CN" w:bidi="ar"/>
        </w:rPr>
        <w:t>加强</w:t>
      </w:r>
      <w:r>
        <w:rPr>
          <w:rFonts w:hint="eastAsia" w:ascii="微软雅黑" w:hAnsi="微软雅黑" w:eastAsia="微软雅黑" w:cs="微软雅黑"/>
          <w:b w:val="0"/>
          <w:bCs w:val="0"/>
          <w:color w:val="auto"/>
          <w:kern w:val="0"/>
          <w:sz w:val="27"/>
          <w:szCs w:val="27"/>
          <w:lang w:val="en-US" w:eastAsia="zh-CN" w:bidi="ar"/>
        </w:rPr>
        <w:t>对持</w:t>
      </w:r>
      <w:r>
        <w:rPr>
          <w:rFonts w:hint="eastAsia" w:ascii="微软雅黑" w:hAnsi="微软雅黑" w:eastAsia="微软雅黑" w:cs="微软雅黑"/>
          <w:b w:val="0"/>
          <w:bCs w:val="0"/>
          <w:color w:val="auto"/>
          <w:kern w:val="0"/>
          <w:sz w:val="27"/>
          <w:szCs w:val="27"/>
          <w:lang w:val="en-US" w:eastAsia="zh-CN" w:bidi="ar"/>
        </w:rPr>
        <w:t>外省身份证报考</w:t>
      </w:r>
      <w:r>
        <w:rPr>
          <w:rFonts w:hint="eastAsia" w:ascii="微软雅黑" w:hAnsi="微软雅黑" w:eastAsia="微软雅黑" w:cs="微软雅黑"/>
          <w:b w:val="0"/>
          <w:bCs w:val="0"/>
          <w:color w:val="auto"/>
          <w:kern w:val="0"/>
          <w:sz w:val="27"/>
          <w:szCs w:val="27"/>
          <w:lang w:val="en-US" w:eastAsia="zh-CN" w:bidi="ar"/>
        </w:rPr>
        <w:t>的考生</w:t>
      </w:r>
      <w:r>
        <w:rPr>
          <w:rFonts w:hint="eastAsia" w:ascii="微软雅黑" w:hAnsi="微软雅黑" w:eastAsia="微软雅黑" w:cs="微软雅黑"/>
          <w:b w:val="0"/>
          <w:bCs w:val="0"/>
          <w:color w:val="auto"/>
          <w:kern w:val="0"/>
          <w:sz w:val="27"/>
          <w:szCs w:val="27"/>
          <w:lang w:val="en-US" w:eastAsia="zh-CN" w:bidi="ar"/>
        </w:rPr>
        <w:t>资格审查</w:t>
      </w:r>
      <w:r>
        <w:rPr>
          <w:rFonts w:hint="eastAsia" w:ascii="微软雅黑" w:hAnsi="微软雅黑" w:eastAsia="微软雅黑" w:cs="微软雅黑"/>
          <w:b w:val="0"/>
          <w:bCs w:val="0"/>
          <w:color w:val="auto"/>
          <w:kern w:val="0"/>
          <w:sz w:val="27"/>
          <w:szCs w:val="27"/>
          <w:lang w:val="en-US" w:eastAsia="zh-CN" w:bidi="ar"/>
        </w:rPr>
        <w:t>工作，严禁跨省有组织异地报名。我省将继续通过技术手段加强随迁子女学籍与全省中小学学籍数据库的审查与比对工作，继续加强省际间高考报名信息的比对工作，对审查不符合条件者将取消在我省的高考报名资格。</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各市、县招生考试机构负责人</w:t>
      </w:r>
      <w:r>
        <w:rPr>
          <w:rFonts w:hint="eastAsia" w:ascii="微软雅黑" w:hAnsi="微软雅黑" w:eastAsia="微软雅黑" w:cs="微软雅黑"/>
          <w:b w:val="0"/>
          <w:bCs w:val="0"/>
          <w:color w:val="auto"/>
          <w:kern w:val="0"/>
          <w:sz w:val="27"/>
          <w:szCs w:val="27"/>
          <w:lang w:val="en-US" w:eastAsia="zh-CN" w:bidi="ar"/>
        </w:rPr>
        <w:t>对考生报名资格审查负</w:t>
      </w:r>
      <w:r>
        <w:rPr>
          <w:rFonts w:hint="eastAsia" w:ascii="微软雅黑" w:hAnsi="微软雅黑" w:eastAsia="微软雅黑" w:cs="微软雅黑"/>
          <w:b w:val="0"/>
          <w:bCs w:val="0"/>
          <w:color w:val="auto"/>
          <w:kern w:val="0"/>
          <w:sz w:val="27"/>
          <w:szCs w:val="27"/>
          <w:lang w:val="en-US" w:eastAsia="zh-CN" w:bidi="ar"/>
        </w:rPr>
        <w:t>领导责任</w:t>
      </w:r>
      <w:r>
        <w:rPr>
          <w:rFonts w:hint="eastAsia" w:ascii="微软雅黑" w:hAnsi="微软雅黑" w:eastAsia="微软雅黑" w:cs="微软雅黑"/>
          <w:b w:val="0"/>
          <w:bCs w:val="0"/>
          <w:color w:val="auto"/>
          <w:kern w:val="0"/>
          <w:sz w:val="27"/>
          <w:szCs w:val="27"/>
          <w:lang w:val="en-US" w:eastAsia="zh-CN" w:bidi="ar"/>
        </w:rPr>
        <w:t>，各</w:t>
      </w:r>
      <w:r>
        <w:rPr>
          <w:rFonts w:hint="eastAsia" w:ascii="微软雅黑" w:hAnsi="微软雅黑" w:eastAsia="微软雅黑" w:cs="微软雅黑"/>
          <w:b w:val="0"/>
          <w:bCs w:val="0"/>
          <w:color w:val="auto"/>
          <w:kern w:val="0"/>
          <w:sz w:val="27"/>
          <w:szCs w:val="27"/>
          <w:lang w:val="en-US" w:eastAsia="zh-CN" w:bidi="ar"/>
        </w:rPr>
        <w:t>报名点负责人</w:t>
      </w:r>
      <w:r>
        <w:rPr>
          <w:rFonts w:hint="eastAsia" w:ascii="微软雅黑" w:hAnsi="微软雅黑" w:eastAsia="微软雅黑" w:cs="微软雅黑"/>
          <w:b w:val="0"/>
          <w:bCs w:val="0"/>
          <w:color w:val="auto"/>
          <w:kern w:val="0"/>
          <w:sz w:val="27"/>
          <w:szCs w:val="27"/>
          <w:lang w:val="en-US" w:eastAsia="zh-CN" w:bidi="ar"/>
        </w:rPr>
        <w:t>为考生报名资格审查</w:t>
      </w:r>
      <w:r>
        <w:rPr>
          <w:rFonts w:hint="eastAsia" w:ascii="微软雅黑" w:hAnsi="微软雅黑" w:eastAsia="微软雅黑" w:cs="微软雅黑"/>
          <w:b w:val="0"/>
          <w:bCs w:val="0"/>
          <w:color w:val="auto"/>
          <w:kern w:val="0"/>
          <w:sz w:val="27"/>
          <w:szCs w:val="27"/>
          <w:lang w:val="en-US" w:eastAsia="zh-CN" w:bidi="ar"/>
        </w:rPr>
        <w:t>第一责任人</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审查人</w:t>
      </w:r>
      <w:r>
        <w:rPr>
          <w:rFonts w:hint="eastAsia" w:ascii="微软雅黑" w:hAnsi="微软雅黑" w:eastAsia="微软雅黑" w:cs="微软雅黑"/>
          <w:b w:val="0"/>
          <w:bCs w:val="0"/>
          <w:color w:val="auto"/>
          <w:kern w:val="0"/>
          <w:sz w:val="27"/>
          <w:szCs w:val="27"/>
          <w:lang w:val="en-US" w:eastAsia="zh-CN" w:bidi="ar"/>
        </w:rPr>
        <w:t>为</w:t>
      </w:r>
      <w:r>
        <w:rPr>
          <w:rFonts w:hint="eastAsia" w:ascii="微软雅黑" w:hAnsi="微软雅黑" w:eastAsia="微软雅黑" w:cs="微软雅黑"/>
          <w:b w:val="0"/>
          <w:bCs w:val="0"/>
          <w:color w:val="auto"/>
          <w:kern w:val="0"/>
          <w:sz w:val="27"/>
          <w:szCs w:val="27"/>
          <w:lang w:val="en-US" w:eastAsia="zh-CN" w:bidi="ar"/>
        </w:rPr>
        <w:t>直接责任人</w:t>
      </w:r>
      <w:r>
        <w:rPr>
          <w:rFonts w:hint="eastAsia" w:ascii="微软雅黑" w:hAnsi="微软雅黑" w:eastAsia="微软雅黑" w:cs="微软雅黑"/>
          <w:b w:val="0"/>
          <w:bCs w:val="0"/>
          <w:color w:val="auto"/>
          <w:kern w:val="0"/>
          <w:sz w:val="27"/>
          <w:szCs w:val="27"/>
          <w:lang w:val="en-US" w:eastAsia="zh-CN" w:bidi="ar"/>
        </w:rPr>
        <w:t>，考生报名资格审查完毕后</w:t>
      </w:r>
      <w:r>
        <w:rPr>
          <w:rFonts w:hint="eastAsia" w:ascii="微软雅黑" w:hAnsi="微软雅黑" w:eastAsia="微软雅黑" w:cs="微软雅黑"/>
          <w:b w:val="0"/>
          <w:bCs w:val="0"/>
          <w:color w:val="auto"/>
          <w:kern w:val="0"/>
          <w:sz w:val="27"/>
          <w:szCs w:val="27"/>
          <w:lang w:val="en-US" w:eastAsia="zh-CN" w:bidi="ar"/>
        </w:rPr>
        <w:t>审查人须在《安徽省2021年普通高校招生考试报名资格审查表》中签名</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各报名点、县（市、区）招生考试机构和市招生考试机构在报名结束后应根据省考试院有关工作程序和要求对所有报考的考生资格进行</w:t>
      </w:r>
      <w:r>
        <w:rPr>
          <w:rFonts w:hint="eastAsia" w:ascii="微软雅黑" w:hAnsi="微软雅黑" w:eastAsia="微软雅黑" w:cs="微软雅黑"/>
          <w:b w:val="0"/>
          <w:bCs w:val="0"/>
          <w:color w:val="auto"/>
          <w:kern w:val="0"/>
          <w:sz w:val="27"/>
          <w:szCs w:val="27"/>
          <w:lang w:val="en-US" w:eastAsia="zh-CN" w:bidi="ar"/>
        </w:rPr>
        <w:t>自查、复核、审定并公示</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各报名点于2020年11月10日前完成自查工作并上报结果，各县招生考试机构于12月31日前完成复查并上报结果，各市招生考试机构于2021年1月31日前完成审核。各市招生考试机构须将审查情况汇总，于2021年2月10日前形成书面报告上报省考试院。书面报告须包含本地报名情况、报名组织情况、资格审查办法及结果、问题建议等内容。省考试院将根据各地复核结果，会同相关部门进行检查。各报名点和各市、县招生考试机构完成资格审查后须按规定公示取得高考报考资格考生名单。</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40"/>
        <w:jc w:val="left"/>
        <w:rPr>
          <w:b w:val="0"/>
          <w:bCs w:val="0"/>
          <w:color w:val="auto"/>
        </w:rPr>
      </w:pPr>
      <w:r>
        <w:rPr>
          <w:rStyle w:val="8"/>
          <w:rFonts w:hint="eastAsia" w:ascii="微软雅黑" w:hAnsi="微软雅黑" w:eastAsia="微软雅黑" w:cs="微软雅黑"/>
          <w:b w:val="0"/>
          <w:bCs w:val="0"/>
          <w:color w:val="auto"/>
          <w:kern w:val="0"/>
          <w:sz w:val="27"/>
          <w:szCs w:val="27"/>
          <w:lang w:val="en-US" w:eastAsia="zh-CN" w:bidi="ar"/>
        </w:rPr>
        <w:t>八、工作要求</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一）各级招生考试机构和中学（报名点）要时刻紧绷疫情防控“常态化”这根弦，始终保持高度警惕。要多渠道、多形式加强疫情防控宣传，提醒广大考生认真做好个人防护。各级招生考试机构和中学（报名点）要根据疫情防控相关要求，切实加强高考报名期间疫情防控管理。</w:t>
      </w:r>
      <w:r>
        <w:rPr>
          <w:rFonts w:hint="eastAsia" w:ascii="微软雅黑" w:hAnsi="微软雅黑" w:eastAsia="微软雅黑" w:cs="微软雅黑"/>
          <w:b w:val="0"/>
          <w:bCs w:val="0"/>
          <w:color w:val="auto"/>
          <w:kern w:val="0"/>
          <w:sz w:val="27"/>
          <w:szCs w:val="27"/>
          <w:lang w:val="en-US" w:eastAsia="zh-CN" w:bidi="ar"/>
        </w:rPr>
        <w:t>高考报名前，考生尽量不要离开报名所在地，在外地的考生也应返回报名所在地，并按疫情防控要求完成风险排查。考生应尽量避免与外地来皖人员接触，尽量避免去人群流动性较大的场所聚集。</w:t>
      </w:r>
      <w:r>
        <w:rPr>
          <w:rFonts w:hint="eastAsia" w:ascii="微软雅黑" w:hAnsi="微软雅黑" w:eastAsia="微软雅黑" w:cs="微软雅黑"/>
          <w:b w:val="0"/>
          <w:bCs w:val="0"/>
          <w:color w:val="auto"/>
          <w:kern w:val="0"/>
          <w:sz w:val="27"/>
          <w:szCs w:val="27"/>
          <w:lang w:val="en-US" w:eastAsia="zh-CN" w:bidi="ar"/>
        </w:rPr>
        <w:t>各报名点要严格按照疫情防控的有关要求和防护标准，采取切实可行措施，做好报名场地消毒、考生体温检测登记、安全防护、异常情况处置和报名现场引导等工作，确保报名工作顺利进行。</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二）各级招生考试机构和中学（报名点），一定要高度重视，切实加强对高考报名工作的管理，严格把握工作流程和时间节点，准确把握高考报名政策和规程，认真做好组织和服务工作。针对往年在考生基本信息采集过程中遇到的问题，结合本地实际制定切实可行的管理办法，确保各项工作落到实处，责任到岗到人，确保报名无疏漏，信息无差误。</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三）为准确采集考生身份信息，各报名点须配备基于第二代居民身份证的信息采集设备及其他设备。各市、县招生考试机构和报名点要加强软、硬件建设，必须配备符合报名系统要求的计算机及网络设备，必须配备专兼职结合且相对稳定的专业技术人员。</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四）要从维护高考信誉和广大考生的切身利益出发，加强对报名工作人员的业务培训，切实做好报名信息采集工作，防止工作差错，努力提高高考信息采集的准确率。同时，要采取技防与人防相结合的有效措施，确保考生信息的绝对安全，杜绝任何信息泄漏隐患。</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五）各级招生考试机构和中学要准确掌握高考政策，通过多种形式与手段加强高考报名的政策宣传与解读工作，在报名各环节中要做好咨询与服务工作，使考生清楚了解高考报名流程，方便、准确、按时完成高考报名各项工作。</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（六）各地要</w:t>
      </w:r>
      <w:r>
        <w:rPr>
          <w:rFonts w:hint="eastAsia" w:ascii="微软雅黑" w:hAnsi="微软雅黑" w:eastAsia="微软雅黑" w:cs="微软雅黑"/>
          <w:b w:val="0"/>
          <w:bCs w:val="0"/>
          <w:color w:val="auto"/>
          <w:kern w:val="0"/>
          <w:sz w:val="27"/>
          <w:szCs w:val="27"/>
          <w:lang w:val="en-US" w:eastAsia="zh-CN" w:bidi="ar"/>
        </w:rPr>
        <w:t>严格掌握报名条件</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认真审查考生各类资格</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杜绝弄虚作假现象</w:t>
      </w:r>
      <w:r>
        <w:rPr>
          <w:rFonts w:hint="eastAsia" w:ascii="微软雅黑" w:hAnsi="微软雅黑" w:eastAsia="微软雅黑" w:cs="微软雅黑"/>
          <w:b w:val="0"/>
          <w:bCs w:val="0"/>
          <w:color w:val="auto"/>
          <w:kern w:val="0"/>
          <w:sz w:val="27"/>
          <w:szCs w:val="27"/>
          <w:lang w:val="en-US" w:eastAsia="zh-CN" w:bidi="ar"/>
        </w:rPr>
        <w:t>。通过</w:t>
      </w:r>
      <w:r>
        <w:rPr>
          <w:rFonts w:hint="eastAsia" w:ascii="微软雅黑" w:hAnsi="微软雅黑" w:eastAsia="微软雅黑" w:cs="微软雅黑"/>
          <w:b w:val="0"/>
          <w:bCs w:val="0"/>
          <w:color w:val="auto"/>
          <w:kern w:val="0"/>
          <w:sz w:val="27"/>
          <w:szCs w:val="27"/>
          <w:lang w:val="en-US" w:eastAsia="zh-CN" w:bidi="ar"/>
        </w:rPr>
        <w:t>伪造证件</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证明</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档案</w:t>
      </w:r>
      <w:r>
        <w:rPr>
          <w:rFonts w:hint="eastAsia" w:ascii="微软雅黑" w:hAnsi="微软雅黑" w:eastAsia="微软雅黑" w:cs="微软雅黑"/>
          <w:b w:val="0"/>
          <w:bCs w:val="0"/>
          <w:color w:val="auto"/>
          <w:kern w:val="0"/>
          <w:sz w:val="27"/>
          <w:szCs w:val="27"/>
          <w:lang w:val="en-US" w:eastAsia="zh-CN" w:bidi="ar"/>
        </w:rPr>
        <w:t>及</w:t>
      </w:r>
      <w:r>
        <w:rPr>
          <w:rFonts w:hint="eastAsia" w:ascii="微软雅黑" w:hAnsi="微软雅黑" w:eastAsia="微软雅黑" w:cs="微软雅黑"/>
          <w:b w:val="0"/>
          <w:bCs w:val="0"/>
          <w:color w:val="auto"/>
          <w:kern w:val="0"/>
          <w:sz w:val="27"/>
          <w:szCs w:val="27"/>
          <w:lang w:val="en-US" w:eastAsia="zh-CN" w:bidi="ar"/>
        </w:rPr>
        <w:t>其他材料</w:t>
      </w:r>
      <w:r>
        <w:rPr>
          <w:rFonts w:hint="eastAsia" w:ascii="微软雅黑" w:hAnsi="微软雅黑" w:eastAsia="微软雅黑" w:cs="微软雅黑"/>
          <w:b w:val="0"/>
          <w:bCs w:val="0"/>
          <w:color w:val="auto"/>
          <w:kern w:val="0"/>
          <w:sz w:val="27"/>
          <w:szCs w:val="27"/>
          <w:lang w:val="en-US" w:eastAsia="zh-CN" w:bidi="ar"/>
        </w:rPr>
        <w:t>获得</w:t>
      </w:r>
      <w:r>
        <w:rPr>
          <w:rFonts w:hint="eastAsia" w:ascii="微软雅黑" w:hAnsi="微软雅黑" w:eastAsia="微软雅黑" w:cs="微软雅黑"/>
          <w:b w:val="0"/>
          <w:bCs w:val="0"/>
          <w:color w:val="auto"/>
          <w:kern w:val="0"/>
          <w:sz w:val="27"/>
          <w:szCs w:val="27"/>
          <w:lang w:val="en-US" w:eastAsia="zh-CN" w:bidi="ar"/>
        </w:rPr>
        <w:t>考试资格</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7"/>
          <w:szCs w:val="27"/>
          <w:lang w:val="en-US" w:eastAsia="zh-CN" w:bidi="ar"/>
        </w:rPr>
        <w:t>加分资格</w:t>
      </w:r>
      <w:r>
        <w:rPr>
          <w:rFonts w:hint="eastAsia" w:ascii="微软雅黑" w:hAnsi="微软雅黑" w:eastAsia="微软雅黑" w:cs="微软雅黑"/>
          <w:b w:val="0"/>
          <w:bCs w:val="0"/>
          <w:color w:val="auto"/>
          <w:kern w:val="0"/>
          <w:sz w:val="27"/>
          <w:szCs w:val="27"/>
          <w:lang w:val="en-US" w:eastAsia="zh-CN" w:bidi="ar"/>
        </w:rPr>
        <w:t>和</w:t>
      </w:r>
      <w:r>
        <w:rPr>
          <w:rFonts w:hint="eastAsia" w:ascii="微软雅黑" w:hAnsi="微软雅黑" w:eastAsia="微软雅黑" w:cs="微软雅黑"/>
          <w:b w:val="0"/>
          <w:bCs w:val="0"/>
          <w:color w:val="auto"/>
          <w:kern w:val="0"/>
          <w:sz w:val="27"/>
          <w:szCs w:val="27"/>
          <w:lang w:val="en-US" w:eastAsia="zh-CN" w:bidi="ar"/>
        </w:rPr>
        <w:t>考试成绩</w:t>
      </w:r>
      <w:r>
        <w:rPr>
          <w:rFonts w:hint="eastAsia" w:ascii="微软雅黑" w:hAnsi="微软雅黑" w:eastAsia="微软雅黑" w:cs="微软雅黑"/>
          <w:b w:val="0"/>
          <w:bCs w:val="0"/>
          <w:color w:val="auto"/>
          <w:kern w:val="0"/>
          <w:sz w:val="27"/>
          <w:szCs w:val="27"/>
          <w:lang w:val="en-US" w:eastAsia="zh-CN" w:bidi="ar"/>
        </w:rPr>
        <w:t>的，应当认定相关考生实施了</w:t>
      </w:r>
      <w:r>
        <w:rPr>
          <w:rFonts w:hint="eastAsia" w:ascii="微软雅黑" w:hAnsi="微软雅黑" w:eastAsia="微软雅黑" w:cs="微软雅黑"/>
          <w:b w:val="0"/>
          <w:bCs w:val="0"/>
          <w:color w:val="auto"/>
          <w:kern w:val="0"/>
          <w:sz w:val="27"/>
          <w:szCs w:val="27"/>
          <w:lang w:val="en-US" w:eastAsia="zh-CN" w:bidi="ar"/>
        </w:rPr>
        <w:t>考试作弊行为</w:t>
      </w:r>
      <w:r>
        <w:rPr>
          <w:rFonts w:hint="eastAsia" w:ascii="微软雅黑" w:hAnsi="微软雅黑" w:eastAsia="微软雅黑" w:cs="微软雅黑"/>
          <w:b w:val="0"/>
          <w:bCs w:val="0"/>
          <w:color w:val="auto"/>
          <w:kern w:val="0"/>
          <w:sz w:val="27"/>
          <w:szCs w:val="27"/>
          <w:lang w:val="en-US" w:eastAsia="zh-CN" w:bidi="ar"/>
        </w:rPr>
        <w:t>，要严格按照《国家教育考试违规处理办法》（教育部令第33号）</w:t>
      </w:r>
      <w:r>
        <w:rPr>
          <w:rFonts w:hint="eastAsia" w:ascii="微软雅黑" w:hAnsi="微软雅黑" w:eastAsia="微软雅黑" w:cs="微软雅黑"/>
          <w:b w:val="0"/>
          <w:bCs w:val="0"/>
          <w:color w:val="auto"/>
          <w:kern w:val="0"/>
          <w:sz w:val="27"/>
          <w:szCs w:val="27"/>
          <w:lang w:val="en-US" w:eastAsia="zh-CN" w:bidi="ar"/>
        </w:rPr>
        <w:t>严肃处理</w:t>
      </w:r>
      <w:r>
        <w:rPr>
          <w:rFonts w:hint="eastAsia" w:ascii="微软雅黑" w:hAnsi="微软雅黑" w:eastAsia="微软雅黑" w:cs="微软雅黑"/>
          <w:b w:val="0"/>
          <w:bCs w:val="0"/>
          <w:color w:val="auto"/>
          <w:kern w:val="0"/>
          <w:sz w:val="27"/>
          <w:szCs w:val="27"/>
          <w:lang w:val="en-US" w:eastAsia="zh-CN" w:bidi="ar"/>
        </w:rPr>
        <w:t>。</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（七）省考试院将对各地高考的报名组织、信息采集工作进行考核。</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                                                                                                                      安徽省教育招生考试院     </w:t>
      </w:r>
      <w:r>
        <w:rPr>
          <w:rFonts w:hint="eastAsia" w:ascii="微软雅黑" w:hAnsi="微软雅黑" w:eastAsia="微软雅黑" w:cs="微软雅黑"/>
          <w:b w:val="0"/>
          <w:bCs w:val="0"/>
          <w:color w:val="auto"/>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630"/>
        <w:jc w:val="left"/>
        <w:rPr>
          <w:b w:val="0"/>
          <w:bCs w:val="0"/>
          <w:color w:val="auto"/>
        </w:rPr>
      </w:pPr>
      <w:r>
        <w:rPr>
          <w:rFonts w:hint="eastAsia" w:ascii="微软雅黑" w:hAnsi="微软雅黑" w:eastAsia="微软雅黑" w:cs="微软雅黑"/>
          <w:b w:val="0"/>
          <w:bCs w:val="0"/>
          <w:color w:val="auto"/>
          <w:kern w:val="0"/>
          <w:sz w:val="27"/>
          <w:szCs w:val="27"/>
          <w:lang w:val="en-US" w:eastAsia="zh-CN" w:bidi="ar"/>
        </w:rPr>
        <w:t>                                          2020年10月12日</w:t>
      </w:r>
      <w:r>
        <w:rPr>
          <w:rFonts w:hint="eastAsia" w:ascii="微软雅黑" w:hAnsi="微软雅黑" w:eastAsia="微软雅黑" w:cs="微软雅黑"/>
          <w:b w:val="0"/>
          <w:bCs w:val="0"/>
          <w:color w:val="auto"/>
          <w:kern w:val="0"/>
          <w:sz w:val="24"/>
          <w:szCs w:val="24"/>
          <w:lang w:val="en-US" w:eastAsia="zh-CN" w:bidi="ar"/>
        </w:rPr>
        <w:t xml:space="preserve"> </w:t>
      </w:r>
    </w:p>
    <w:p>
      <w:pPr>
        <w:pStyle w:val="5"/>
        <w:keepNext w:val="0"/>
        <w:keepLines w:val="0"/>
        <w:widowControl/>
        <w:suppressLineNumbers w:val="0"/>
        <w:spacing w:before="0" w:beforeAutospacing="0" w:after="0" w:afterAutospacing="0" w:line="30" w:lineRule="atLeast"/>
        <w:ind w:left="0" w:right="0"/>
        <w:rPr>
          <w:b w:val="0"/>
          <w:bCs w:val="0"/>
          <w:color w:val="auto"/>
          <w:sz w:val="27"/>
          <w:szCs w:val="27"/>
        </w:rPr>
      </w:pPr>
    </w:p>
    <w:p>
      <w:pPr>
        <w:keepNext w:val="0"/>
        <w:keepLines w:val="0"/>
        <w:widowControl/>
        <w:suppressLineNumbers w:val="0"/>
        <w:spacing w:before="0" w:beforeAutospacing="0" w:after="0" w:afterAutospacing="0"/>
        <w:ind w:left="0" w:right="0"/>
        <w:jc w:val="left"/>
        <w:rPr>
          <w:b w:val="0"/>
          <w:bCs w:val="0"/>
          <w:color w:val="auto"/>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r>
        <w:rPr>
          <w:rFonts w:hint="eastAsia" w:ascii="微软雅黑" w:hAnsi="微软雅黑" w:eastAsia="微软雅黑" w:cs="微软雅黑"/>
          <w:b w:val="0"/>
          <w:bCs w:val="0"/>
          <w:color w:val="auto"/>
          <w:kern w:val="0"/>
          <w:sz w:val="27"/>
          <w:szCs w:val="27"/>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color w:val="auto"/>
          <w:kern w:val="0"/>
          <w:sz w:val="27"/>
          <w:szCs w:val="27"/>
          <w:lang w:val="en-US" w:eastAsia="zh-CN" w:bidi="ar"/>
        </w:rPr>
      </w:pPr>
    </w:p>
    <w:p>
      <w:pPr>
        <w:keepNext w:val="0"/>
        <w:keepLines w:val="0"/>
        <w:widowControl/>
        <w:suppressLineNumbers w:val="0"/>
        <w:spacing w:before="0" w:beforeAutospacing="0" w:after="0" w:afterAutospacing="0"/>
        <w:ind w:left="0" w:right="0"/>
        <w:jc w:val="center"/>
        <w:rPr>
          <w:b w:val="0"/>
          <w:bCs w:val="0"/>
          <w:color w:val="auto"/>
        </w:rPr>
      </w:pPr>
      <w:r>
        <w:rPr>
          <w:rFonts w:hint="eastAsia" w:ascii="微软雅黑" w:hAnsi="微软雅黑" w:eastAsia="微软雅黑" w:cs="微软雅黑"/>
          <w:b w:val="0"/>
          <w:bCs w:val="0"/>
          <w:color w:val="auto"/>
          <w:kern w:val="0"/>
          <w:sz w:val="24"/>
          <w:szCs w:val="24"/>
          <w:lang w:val="en-US" w:eastAsia="zh-CN" w:bidi="ar"/>
        </w:rPr>
        <w:t xml:space="preserve"> </w:t>
      </w:r>
      <w:r>
        <w:rPr>
          <w:rFonts w:hint="eastAsia" w:ascii="微软雅黑" w:hAnsi="微软雅黑" w:eastAsia="微软雅黑" w:cs="微软雅黑"/>
          <w:b w:val="0"/>
          <w:bCs w:val="0"/>
          <w:color w:val="auto"/>
          <w:kern w:val="0"/>
          <w:sz w:val="27"/>
          <w:szCs w:val="27"/>
          <w:lang w:val="en-US" w:eastAsia="zh-CN" w:bidi="ar"/>
        </w:rPr>
        <w:t> </w:t>
      </w:r>
      <w:r>
        <w:rPr>
          <w:rFonts w:hint="eastAsia" w:ascii="微软雅黑" w:hAnsi="微软雅黑" w:eastAsia="微软雅黑" w:cs="微软雅黑"/>
          <w:b w:val="0"/>
          <w:bCs w:val="0"/>
          <w:color w:val="auto"/>
          <w:kern w:val="0"/>
          <w:sz w:val="27"/>
          <w:szCs w:val="27"/>
          <w:lang w:val="en-US" w:eastAsia="zh-CN" w:bidi="ar"/>
        </w:rPr>
        <w:drawing>
          <wp:inline distT="0" distB="0" distL="114300" distR="114300">
            <wp:extent cx="4791710" cy="8261985"/>
            <wp:effectExtent l="0" t="0" r="889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clrChange>
                        <a:clrFrom>
                          <a:srgbClr val="FDFDFD">
                            <a:alpha val="99608"/>
                          </a:srgbClr>
                        </a:clrFrom>
                        <a:clrTo>
                          <a:srgbClr val="FDFDFD">
                            <a:alpha val="99608"/>
                            <a:alpha val="0"/>
                          </a:srgbClr>
                        </a:clrTo>
                      </a:clrChange>
                      <a:lum contrast="12000"/>
                    </a:blip>
                    <a:stretch>
                      <a:fillRect/>
                    </a:stretch>
                  </pic:blipFill>
                  <pic:spPr>
                    <a:xfrm>
                      <a:off x="0" y="0"/>
                      <a:ext cx="4791710" cy="8261985"/>
                    </a:xfrm>
                    <a:prstGeom prst="rect">
                      <a:avLst/>
                    </a:prstGeom>
                    <a:noFill/>
                    <a:ln w="9525">
                      <a:noFill/>
                    </a:ln>
                  </pic:spPr>
                </pic:pic>
              </a:graphicData>
            </a:graphic>
          </wp:inline>
        </w:drawing>
      </w:r>
      <w:r>
        <w:rPr>
          <w:rFonts w:hint="eastAsia" w:ascii="微软雅黑" w:hAnsi="微软雅黑" w:eastAsia="微软雅黑" w:cs="微软雅黑"/>
          <w:b w:val="0"/>
          <w:bCs w:val="0"/>
          <w:color w:val="auto"/>
          <w:kern w:val="0"/>
          <w:sz w:val="24"/>
          <w:szCs w:val="24"/>
          <w:lang w:val="en-US" w:eastAsia="zh-CN" w:bidi="ar"/>
        </w:rPr>
        <w:t xml:space="preserve"> </w:t>
      </w:r>
    </w:p>
    <w:p>
      <w:pPr>
        <w:rPr>
          <w:b w:val="0"/>
          <w:bCs w:val="0"/>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8A1632"/>
    <w:rsid w:val="22240403"/>
    <w:rsid w:val="60D525DA"/>
    <w:rsid w:val="6A8A6576"/>
    <w:rsid w:val="70096C61"/>
    <w:rsid w:val="71E7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yperlink"/>
    <w:basedOn w:val="7"/>
    <w:qFormat/>
    <w:uiPriority w:val="0"/>
    <w:rPr>
      <w:color w:val="333333"/>
      <w:u w:val="none"/>
    </w:rPr>
  </w:style>
  <w:style w:type="character" w:customStyle="1" w:styleId="12">
    <w:name w:val="sp05"/>
    <w:basedOn w:val="7"/>
    <w:qFormat/>
    <w:uiPriority w:val="0"/>
  </w:style>
  <w:style w:type="character" w:customStyle="1" w:styleId="13">
    <w:name w:val="sp03"/>
    <w:basedOn w:val="7"/>
    <w:qFormat/>
    <w:uiPriority w:val="0"/>
  </w:style>
  <w:style w:type="character" w:customStyle="1" w:styleId="14">
    <w:name w:val="sp04"/>
    <w:basedOn w:val="7"/>
    <w:qFormat/>
    <w:uiPriority w:val="0"/>
  </w:style>
  <w:style w:type="character" w:customStyle="1" w:styleId="15">
    <w:name w:val="sp02"/>
    <w:basedOn w:val="7"/>
    <w:qFormat/>
    <w:uiPriority w:val="0"/>
  </w:style>
  <w:style w:type="paragraph" w:customStyle="1" w:styleId="16">
    <w:name w:val="time"/>
    <w:basedOn w:val="1"/>
    <w:qFormat/>
    <w:uiPriority w:val="0"/>
    <w:pPr>
      <w:pBdr>
        <w:bottom w:val="single" w:color="E5E5E5" w:sz="6" w:space="22"/>
      </w:pBdr>
      <w:spacing w:before="300" w:beforeAutospacing="0"/>
      <w:jc w:val="center"/>
    </w:pPr>
    <w:rPr>
      <w:color w:val="999999"/>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2020-10-13T02:09:00Z</dcterms:created>
  <dc:creator>Administrator</dc:creator>
  <cp:lastModifiedBy>Administrator</cp:lastModifiedBy>
  <dcterms:modified xsi:type="dcterms:W3CDTF">2020-10-13T10:10:29Z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